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CEFC7" w14:textId="47FCAFDC" w:rsidR="00596F20" w:rsidRDefault="00327A7E" w:rsidP="00327A7E">
      <w:pPr>
        <w:pStyle w:val="Title"/>
      </w:pPr>
      <w:r>
        <w:t>Number theory</w:t>
      </w:r>
      <w:r w:rsidR="00642BAD">
        <w:t xml:space="preserve"> (Chapter 4)</w:t>
      </w:r>
    </w:p>
    <w:p w14:paraId="0A57A9CF" w14:textId="601A295D" w:rsidR="00D93FFE" w:rsidRPr="00D93FFE" w:rsidRDefault="00D93FFE" w:rsidP="00D93FFE">
      <w:pPr>
        <w:pStyle w:val="Heading1"/>
      </w:pPr>
      <w:r>
        <w:t>Review</w:t>
      </w:r>
    </w:p>
    <w:p w14:paraId="5A48CDAB" w14:textId="0FEA5771" w:rsidR="00596F20" w:rsidRDefault="00596F20" w:rsidP="00596F20">
      <w:r>
        <w:rPr>
          <w:noProof/>
        </w:rPr>
        <w:drawing>
          <wp:inline distT="0" distB="0" distL="0" distR="0" wp14:anchorId="2C295248" wp14:editId="0E29E421">
            <wp:extent cx="5943600" cy="110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106805"/>
                    </a:xfrm>
                    <a:prstGeom prst="rect">
                      <a:avLst/>
                    </a:prstGeom>
                  </pic:spPr>
                </pic:pic>
              </a:graphicData>
            </a:graphic>
          </wp:inline>
        </w:drawing>
      </w:r>
    </w:p>
    <w:p w14:paraId="27F1B912" w14:textId="69E3DD0C" w:rsidR="002A7EB4" w:rsidRDefault="002A7EB4" w:rsidP="002A7EB4">
      <w:r>
        <w:rPr>
          <w:noProof/>
        </w:rPr>
        <w:drawing>
          <wp:anchor distT="0" distB="0" distL="114300" distR="114300" simplePos="0" relativeHeight="251665408" behindDoc="0" locked="0" layoutInCell="1" allowOverlap="1" wp14:anchorId="7C72CE0E" wp14:editId="50BC1A08">
            <wp:simplePos x="0" y="0"/>
            <wp:positionH relativeFrom="column">
              <wp:posOffset>317528</wp:posOffset>
            </wp:positionH>
            <wp:positionV relativeFrom="paragraph">
              <wp:posOffset>12535</wp:posOffset>
            </wp:positionV>
            <wp:extent cx="4190337" cy="554500"/>
            <wp:effectExtent l="0" t="0" r="1270" b="0"/>
            <wp:wrapSquare wrapText="bothSides"/>
            <wp:docPr id="37900" name="Picture 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190337" cy="554500"/>
                    </a:xfrm>
                    <a:prstGeom prst="rect">
                      <a:avLst/>
                    </a:prstGeom>
                  </pic:spPr>
                </pic:pic>
              </a:graphicData>
            </a:graphic>
          </wp:anchor>
        </w:drawing>
      </w:r>
    </w:p>
    <w:p w14:paraId="7F55B623" w14:textId="3ED2E001" w:rsidR="002A7EB4" w:rsidRDefault="002A7EB4" w:rsidP="002A7EB4"/>
    <w:p w14:paraId="348C3266" w14:textId="12B90069" w:rsidR="00666D15" w:rsidRDefault="00666D15" w:rsidP="002A7EB4">
      <w:r>
        <w:rPr>
          <w:noProof/>
        </w:rPr>
        <w:drawing>
          <wp:anchor distT="0" distB="0" distL="114300" distR="114300" simplePos="0" relativeHeight="251669504" behindDoc="1" locked="0" layoutInCell="1" allowOverlap="1" wp14:anchorId="218041CB" wp14:editId="277B7D28">
            <wp:simplePos x="0" y="0"/>
            <wp:positionH relativeFrom="column">
              <wp:posOffset>429260</wp:posOffset>
            </wp:positionH>
            <wp:positionV relativeFrom="paragraph">
              <wp:posOffset>6985</wp:posOffset>
            </wp:positionV>
            <wp:extent cx="3771265" cy="1271905"/>
            <wp:effectExtent l="0" t="0" r="635" b="4445"/>
            <wp:wrapTight wrapText="bothSides">
              <wp:wrapPolygon edited="0">
                <wp:start x="0" y="0"/>
                <wp:lineTo x="0" y="21352"/>
                <wp:lineTo x="21495" y="21352"/>
                <wp:lineTo x="21495" y="0"/>
                <wp:lineTo x="0" y="0"/>
              </wp:wrapPolygon>
            </wp:wrapTight>
            <wp:docPr id="37907" name="Picture 3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71265" cy="1271905"/>
                    </a:xfrm>
                    <a:prstGeom prst="rect">
                      <a:avLst/>
                    </a:prstGeom>
                  </pic:spPr>
                </pic:pic>
              </a:graphicData>
            </a:graphic>
            <wp14:sizeRelH relativeFrom="margin">
              <wp14:pctWidth>0</wp14:pctWidth>
            </wp14:sizeRelH>
            <wp14:sizeRelV relativeFrom="margin">
              <wp14:pctHeight>0</wp14:pctHeight>
            </wp14:sizeRelV>
          </wp:anchor>
        </w:drawing>
      </w:r>
    </w:p>
    <w:p w14:paraId="1F6CA30B" w14:textId="4BE4B2CE" w:rsidR="002A7EB4" w:rsidRDefault="002A7EB4" w:rsidP="002A7EB4"/>
    <w:p w14:paraId="25B790D9" w14:textId="2F47B444" w:rsidR="002A7EB4" w:rsidRDefault="002A7EB4" w:rsidP="002A7EB4"/>
    <w:p w14:paraId="0E3CA2FC" w14:textId="77777777" w:rsidR="002A7EB4" w:rsidRDefault="002A7EB4" w:rsidP="002A7EB4"/>
    <w:p w14:paraId="402ED5FA" w14:textId="18AC7FAF" w:rsidR="00B66E2C" w:rsidRDefault="00344FA2" w:rsidP="00B66E2C">
      <w:r>
        <w:t>Questions:</w:t>
      </w:r>
    </w:p>
    <w:p w14:paraId="4157F230" w14:textId="65F2E338" w:rsidR="00344FA2" w:rsidRDefault="00344FA2" w:rsidP="00344FA2">
      <w:pPr>
        <w:pStyle w:val="ListParagraph"/>
        <w:numPr>
          <w:ilvl w:val="0"/>
          <w:numId w:val="7"/>
        </w:numPr>
      </w:pPr>
      <w:r>
        <w:t>Does 5|1?  Does 1|5?</w:t>
      </w:r>
    </w:p>
    <w:p w14:paraId="1BF4C815" w14:textId="01B3B1F2" w:rsidR="00344FA2" w:rsidRDefault="00344FA2" w:rsidP="00344FA2">
      <w:pPr>
        <w:pStyle w:val="ListParagraph"/>
        <w:numPr>
          <w:ilvl w:val="0"/>
          <w:numId w:val="7"/>
        </w:numPr>
      </w:pPr>
      <w:r>
        <w:t>Does (129+63) mod 10 = (129 mod 10)+(63 mod 10)?</w:t>
      </w:r>
    </w:p>
    <w:p w14:paraId="113CFD60" w14:textId="5174A96E" w:rsidR="00344FA2" w:rsidRDefault="00344FA2" w:rsidP="00344FA2">
      <w:pPr>
        <w:pStyle w:val="ListParagraph"/>
        <w:numPr>
          <w:ilvl w:val="0"/>
          <w:numId w:val="7"/>
        </w:numPr>
      </w:pPr>
      <w:r>
        <w:t>Does (129+63) mod 10 = ((129 mod 10)+(63 mod 10)) mod 10?</w:t>
      </w:r>
    </w:p>
    <w:p w14:paraId="74DB3B39" w14:textId="77777777" w:rsidR="00344FA2" w:rsidRDefault="00344FA2" w:rsidP="00344FA2">
      <w:pPr>
        <w:pStyle w:val="ListParagraph"/>
        <w:numPr>
          <w:ilvl w:val="0"/>
          <w:numId w:val="7"/>
        </w:numPr>
      </w:pPr>
      <w:r>
        <w:t xml:space="preserve">How could you quickly find (69*40) mod 6? </w:t>
      </w:r>
    </w:p>
    <w:p w14:paraId="1DDBFFEB" w14:textId="63B72A08" w:rsidR="00A423DC" w:rsidRDefault="00D93FFE">
      <w:pPr>
        <w:rPr>
          <w:rFonts w:asciiTheme="majorHAnsi" w:eastAsiaTheme="majorEastAsia" w:hAnsiTheme="majorHAnsi" w:cstheme="majorBidi"/>
          <w:b/>
          <w:bCs/>
          <w:color w:val="4F81BD" w:themeColor="accent1"/>
          <w:sz w:val="26"/>
          <w:szCs w:val="26"/>
        </w:rPr>
      </w:pPr>
      <w:r>
        <w:t>Qu</w:t>
      </w:r>
      <w:r w:rsidR="00654314">
        <w:t>iz tomorrow includes chapter 3, section 4.1 and only up to page 249 of section</w:t>
      </w:r>
      <w:r>
        <w:t xml:space="preserve"> 4.2.  </w:t>
      </w:r>
      <w:r w:rsidR="00A423DC">
        <w:t xml:space="preserve">You should certainly be comfortable with the above theorems… </w:t>
      </w:r>
    </w:p>
    <w:p w14:paraId="4B6B386F" w14:textId="6B51028E" w:rsidR="002A7EB4" w:rsidRDefault="00B66E2C" w:rsidP="00B66E2C">
      <w:pPr>
        <w:pStyle w:val="Heading2"/>
      </w:pPr>
      <w:r>
        <w:t>Modular Exponentiation</w:t>
      </w:r>
    </w:p>
    <w:p w14:paraId="2520189C" w14:textId="1711D388" w:rsidR="00B66E2C" w:rsidRDefault="00B66E2C" w:rsidP="00B66E2C">
      <w:r w:rsidRPr="00B66E2C">
        <w:t xml:space="preserve">In cryptography it is important to be able to find </w:t>
      </w:r>
      <w:proofErr w:type="spellStart"/>
      <w:r w:rsidRPr="00B66E2C">
        <w:rPr>
          <w:rFonts w:cs="MTMI"/>
          <w:i/>
          <w:iCs/>
        </w:rPr>
        <w:t>b</w:t>
      </w:r>
      <w:r w:rsidRPr="00B66E2C">
        <w:rPr>
          <w:rFonts w:cs="MTMI"/>
          <w:i/>
          <w:iCs/>
          <w:vertAlign w:val="superscript"/>
        </w:rPr>
        <w:t>n</w:t>
      </w:r>
      <w:proofErr w:type="spellEnd"/>
      <w:r w:rsidRPr="00B66E2C">
        <w:rPr>
          <w:rFonts w:cs="MTMI"/>
          <w:i/>
          <w:iCs/>
        </w:rPr>
        <w:t xml:space="preserve"> </w:t>
      </w:r>
      <w:r w:rsidRPr="00B66E2C">
        <w:rPr>
          <w:rFonts w:cs="Times-Bold"/>
          <w:b/>
          <w:bCs/>
        </w:rPr>
        <w:t xml:space="preserve">mod </w:t>
      </w:r>
      <w:r w:rsidRPr="00B66E2C">
        <w:rPr>
          <w:rFonts w:cs="MTMI"/>
          <w:i/>
          <w:iCs/>
        </w:rPr>
        <w:t xml:space="preserve">m </w:t>
      </w:r>
      <w:r w:rsidRPr="00B66E2C">
        <w:t xml:space="preserve">efficiently, where </w:t>
      </w:r>
      <w:r w:rsidRPr="00B66E2C">
        <w:rPr>
          <w:rFonts w:cs="MTMI"/>
          <w:i/>
          <w:iCs/>
        </w:rPr>
        <w:t>b</w:t>
      </w:r>
      <w:r w:rsidRPr="00B66E2C">
        <w:t xml:space="preserve">, </w:t>
      </w:r>
      <w:r w:rsidRPr="00B66E2C">
        <w:rPr>
          <w:rFonts w:cs="MTMI"/>
          <w:i/>
          <w:iCs/>
        </w:rPr>
        <w:t>n</w:t>
      </w:r>
      <w:r w:rsidRPr="00B66E2C">
        <w:t xml:space="preserve">, and </w:t>
      </w:r>
      <w:r w:rsidRPr="00B66E2C">
        <w:rPr>
          <w:rFonts w:cs="MTMI"/>
          <w:i/>
          <w:iCs/>
        </w:rPr>
        <w:t xml:space="preserve">m </w:t>
      </w:r>
      <w:r w:rsidRPr="00B66E2C">
        <w:t xml:space="preserve">are large integers. It is impractical to first compute </w:t>
      </w:r>
      <w:proofErr w:type="spellStart"/>
      <w:r w:rsidRPr="00B66E2C">
        <w:rPr>
          <w:rFonts w:cs="MTMI"/>
          <w:i/>
          <w:iCs/>
        </w:rPr>
        <w:t>b</w:t>
      </w:r>
      <w:r w:rsidRPr="00B66E2C">
        <w:rPr>
          <w:rFonts w:cs="MTMI"/>
          <w:i/>
          <w:iCs/>
          <w:vertAlign w:val="superscript"/>
        </w:rPr>
        <w:t>n</w:t>
      </w:r>
      <w:proofErr w:type="spellEnd"/>
      <w:r w:rsidRPr="00B66E2C">
        <w:rPr>
          <w:rFonts w:cs="MTMI"/>
          <w:i/>
          <w:iCs/>
        </w:rPr>
        <w:t xml:space="preserve"> </w:t>
      </w:r>
      <w:r w:rsidRPr="00B66E2C">
        <w:t xml:space="preserve">and then find its remainder when divided by </w:t>
      </w:r>
      <w:r w:rsidRPr="00B66E2C">
        <w:rPr>
          <w:rFonts w:cs="MTMI"/>
          <w:i/>
          <w:iCs/>
        </w:rPr>
        <w:t xml:space="preserve">m </w:t>
      </w:r>
      <w:r w:rsidRPr="00B66E2C">
        <w:t xml:space="preserve">because </w:t>
      </w:r>
      <w:proofErr w:type="spellStart"/>
      <w:r w:rsidRPr="00B66E2C">
        <w:rPr>
          <w:rFonts w:cs="MTMI"/>
          <w:i/>
          <w:iCs/>
        </w:rPr>
        <w:t>b</w:t>
      </w:r>
      <w:r w:rsidRPr="00B66E2C">
        <w:rPr>
          <w:rFonts w:cs="MTMI"/>
          <w:i/>
          <w:iCs/>
          <w:vertAlign w:val="superscript"/>
        </w:rPr>
        <w:t>n</w:t>
      </w:r>
      <w:proofErr w:type="spellEnd"/>
      <w:r w:rsidRPr="00B66E2C">
        <w:rPr>
          <w:rFonts w:cs="MTMI"/>
          <w:i/>
          <w:iCs/>
          <w:vertAlign w:val="superscript"/>
        </w:rPr>
        <w:t xml:space="preserve"> </w:t>
      </w:r>
      <w:r w:rsidR="00654314">
        <w:t xml:space="preserve">will be a huge number.  </w:t>
      </w:r>
      <w:r w:rsidRPr="00B66E2C">
        <w:t>Instead, we can use an algorithm that employs the</w:t>
      </w:r>
      <w:r>
        <w:t xml:space="preserve"> </w:t>
      </w:r>
      <w:r w:rsidRPr="00B66E2C">
        <w:t xml:space="preserve">binary expansion of the exponent </w:t>
      </w:r>
      <w:r w:rsidRPr="00B66E2C">
        <w:rPr>
          <w:rFonts w:cs="MTMI"/>
          <w:i/>
          <w:iCs/>
        </w:rPr>
        <w:t>n</w:t>
      </w:r>
      <w:r w:rsidRPr="00B66E2C">
        <w:t>.</w:t>
      </w:r>
      <w:r>
        <w:rPr>
          <w:rStyle w:val="FootnoteReference"/>
        </w:rPr>
        <w:footnoteReference w:id="1"/>
      </w:r>
      <w:r w:rsidR="00654314">
        <w:t xml:space="preserve">  </w:t>
      </w:r>
    </w:p>
    <w:p w14:paraId="0307A448" w14:textId="6F07F107" w:rsidR="00B66E2C" w:rsidRDefault="00666D15" w:rsidP="00B66E2C">
      <w:r>
        <w:rPr>
          <w:noProof/>
        </w:rPr>
        <w:drawing>
          <wp:anchor distT="0" distB="0" distL="114300" distR="114300" simplePos="0" relativeHeight="251667456" behindDoc="0" locked="0" layoutInCell="1" allowOverlap="1" wp14:anchorId="761CEC53" wp14:editId="08272B57">
            <wp:simplePos x="0" y="0"/>
            <wp:positionH relativeFrom="column">
              <wp:posOffset>675861</wp:posOffset>
            </wp:positionH>
            <wp:positionV relativeFrom="paragraph">
              <wp:posOffset>646624</wp:posOffset>
            </wp:positionV>
            <wp:extent cx="3966707" cy="241219"/>
            <wp:effectExtent l="0" t="0" r="0" b="6985"/>
            <wp:wrapSquare wrapText="bothSides"/>
            <wp:docPr id="37905" name="Picture 3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66707" cy="241219"/>
                    </a:xfrm>
                    <a:prstGeom prst="rect">
                      <a:avLst/>
                    </a:prstGeom>
                  </pic:spPr>
                </pic:pic>
              </a:graphicData>
            </a:graphic>
          </wp:anchor>
        </w:drawing>
      </w:r>
      <w:r w:rsidR="00B66E2C">
        <w:t>OK, this gets tricky.  What we are going to do is notice that if we raise some number b to the n</w:t>
      </w:r>
      <w:r w:rsidR="00B66E2C">
        <w:rPr>
          <w:vertAlign w:val="superscript"/>
        </w:rPr>
        <w:t>th</w:t>
      </w:r>
      <w:r w:rsidR="00B66E2C">
        <w:t xml:space="preserve"> power, we can consider the binary representation of n as (a</w:t>
      </w:r>
      <w:r w:rsidR="00B66E2C">
        <w:rPr>
          <w:vertAlign w:val="subscript"/>
        </w:rPr>
        <w:t>k-1</w:t>
      </w:r>
      <w:r w:rsidR="00B66E2C">
        <w:t>, … a</w:t>
      </w:r>
      <w:r w:rsidR="00B66E2C">
        <w:rPr>
          <w:vertAlign w:val="subscript"/>
        </w:rPr>
        <w:t>1</w:t>
      </w:r>
      <w:r w:rsidR="00B66E2C">
        <w:t>, a</w:t>
      </w:r>
      <w:r w:rsidR="00B66E2C">
        <w:rPr>
          <w:vertAlign w:val="subscript"/>
        </w:rPr>
        <w:t>0</w:t>
      </w:r>
      <w:r w:rsidR="00B66E2C">
        <w:t>).  So if n=12 we could consider 1100</w:t>
      </w:r>
      <w:r w:rsidR="00B66E2C">
        <w:rPr>
          <w:vertAlign w:val="subscript"/>
        </w:rPr>
        <w:t>2</w:t>
      </w:r>
      <w:r w:rsidR="00B66E2C">
        <w:t xml:space="preserve">.  </w:t>
      </w:r>
      <w:r>
        <w:t xml:space="preserve">Consider the claim that </w:t>
      </w:r>
    </w:p>
    <w:p w14:paraId="6B60E0F9" w14:textId="47EB08DE" w:rsidR="002A7EB4" w:rsidRDefault="00666D15" w:rsidP="002A7EB4">
      <w:r>
        <w:lastRenderedPageBreak/>
        <w:t>In our case (n=12) we are saying that b</w:t>
      </w:r>
      <w:r>
        <w:rPr>
          <w:vertAlign w:val="superscript"/>
        </w:rPr>
        <w:t>12</w:t>
      </w:r>
      <w:r>
        <w:t>=b</w:t>
      </w:r>
      <w:r>
        <w:rPr>
          <w:vertAlign w:val="superscript"/>
        </w:rPr>
        <w:t>8</w:t>
      </w:r>
      <w:r>
        <w:t>*b</w:t>
      </w:r>
      <w:r>
        <w:rPr>
          <w:vertAlign w:val="superscript"/>
        </w:rPr>
        <w:t>4</w:t>
      </w:r>
      <w:r>
        <w:t xml:space="preserve"> which is clearly true.</w:t>
      </w:r>
    </w:p>
    <w:p w14:paraId="5AD5675C" w14:textId="7A657722" w:rsidR="00666D15" w:rsidRDefault="00666D15" w:rsidP="002A7EB4">
      <w:r>
        <w:rPr>
          <w:noProof/>
        </w:rPr>
        <w:drawing>
          <wp:anchor distT="0" distB="0" distL="114300" distR="114300" simplePos="0" relativeHeight="251668480" behindDoc="0" locked="0" layoutInCell="1" allowOverlap="1" wp14:anchorId="70E1138B" wp14:editId="3A45157A">
            <wp:simplePos x="0" y="0"/>
            <wp:positionH relativeFrom="column">
              <wp:posOffset>596348</wp:posOffset>
            </wp:positionH>
            <wp:positionV relativeFrom="paragraph">
              <wp:posOffset>295551</wp:posOffset>
            </wp:positionV>
            <wp:extent cx="5324475" cy="1819275"/>
            <wp:effectExtent l="0" t="0" r="9525" b="9525"/>
            <wp:wrapSquare wrapText="bothSides"/>
            <wp:docPr id="37906" name="Picture 3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24475" cy="1819275"/>
                    </a:xfrm>
                    <a:prstGeom prst="rect">
                      <a:avLst/>
                    </a:prstGeom>
                  </pic:spPr>
                </pic:pic>
              </a:graphicData>
            </a:graphic>
          </wp:anchor>
        </w:drawing>
      </w:r>
      <w:r>
        <w:t xml:space="preserve">So what are going to do is take advantage of this </w:t>
      </w:r>
    </w:p>
    <w:p w14:paraId="46196E5A" w14:textId="437BAB3F" w:rsidR="00666D15" w:rsidRPr="00666D15" w:rsidRDefault="00666D15" w:rsidP="002A7EB4"/>
    <w:p w14:paraId="7EA3AAD0" w14:textId="77777777" w:rsidR="002A7EB4" w:rsidRDefault="002A7EB4" w:rsidP="002A7EB4"/>
    <w:p w14:paraId="67DCDF3A" w14:textId="77777777" w:rsidR="002A7EB4" w:rsidRDefault="002A7EB4" w:rsidP="002A7EB4"/>
    <w:p w14:paraId="4A1B69BA" w14:textId="77777777" w:rsidR="002A7EB4" w:rsidRDefault="002A7EB4" w:rsidP="002A7EB4"/>
    <w:p w14:paraId="01742A41" w14:textId="77777777" w:rsidR="002A7EB4" w:rsidRPr="005A74F4" w:rsidRDefault="002A7EB4" w:rsidP="002A7EB4"/>
    <w:p w14:paraId="6FCC1433" w14:textId="696A0951" w:rsidR="005A74F4" w:rsidRDefault="00666D15" w:rsidP="005A74F4">
      <w:pPr>
        <w:rPr>
          <w:rFonts w:cs="Times-Roman"/>
        </w:rPr>
      </w:pPr>
      <w:r w:rsidRPr="00666D15">
        <w:rPr>
          <w:rFonts w:cs="Times-Roman"/>
          <w:noProof/>
        </w:rPr>
        <w:drawing>
          <wp:inline distT="0" distB="0" distL="0" distR="0" wp14:anchorId="7CE606BE" wp14:editId="25CB3E95">
            <wp:extent cx="5943600" cy="4072203"/>
            <wp:effectExtent l="0" t="0" r="0" b="5080"/>
            <wp:docPr id="37908" name="Picture 3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72203"/>
                    </a:xfrm>
                    <a:prstGeom prst="rect">
                      <a:avLst/>
                    </a:prstGeom>
                    <a:noFill/>
                    <a:ln>
                      <a:noFill/>
                    </a:ln>
                  </pic:spPr>
                </pic:pic>
              </a:graphicData>
            </a:graphic>
          </wp:inline>
        </w:drawing>
      </w:r>
    </w:p>
    <w:p w14:paraId="625561C1" w14:textId="089548C9" w:rsidR="00A423DC" w:rsidRDefault="00666D15" w:rsidP="005A74F4">
      <w:pPr>
        <w:rPr>
          <w:rFonts w:cs="Times-Roman"/>
        </w:rPr>
      </w:pPr>
      <w:r>
        <w:rPr>
          <w:rFonts w:cs="Times-Roman"/>
        </w:rPr>
        <w:t>Let’s see how we’d use this to find 5</w:t>
      </w:r>
      <w:r>
        <w:rPr>
          <w:rFonts w:cs="Times-Roman"/>
          <w:vertAlign w:val="superscript"/>
        </w:rPr>
        <w:t>13</w:t>
      </w:r>
      <w:r w:rsidR="00BB3991">
        <w:rPr>
          <w:rFonts w:cs="Times-Roman"/>
        </w:rPr>
        <w:t xml:space="preserve"> mod 3 (something a bit less painful).  </w:t>
      </w:r>
    </w:p>
    <w:p w14:paraId="6215FCAB" w14:textId="77777777" w:rsidR="00A423DC" w:rsidRDefault="00A423DC">
      <w:pPr>
        <w:rPr>
          <w:rFonts w:cs="Times-Roman"/>
        </w:rPr>
      </w:pPr>
      <w:r>
        <w:rPr>
          <w:rFonts w:cs="Times-Roman"/>
        </w:rPr>
        <w:br w:type="page"/>
      </w:r>
    </w:p>
    <w:p w14:paraId="34C51A78" w14:textId="70C0FC6A" w:rsidR="00666D15" w:rsidRDefault="00A423DC" w:rsidP="00A423DC">
      <w:pPr>
        <w:pStyle w:val="Heading1"/>
      </w:pPr>
      <w:r>
        <w:lastRenderedPageBreak/>
        <w:t>On primes and greatest common divisors (4.3)</w:t>
      </w:r>
    </w:p>
    <w:p w14:paraId="36A06DF7" w14:textId="10CBCE6A" w:rsidR="00A423DC" w:rsidRDefault="00A423DC" w:rsidP="00A423DC">
      <w:r>
        <w:t xml:space="preserve">Chapter 4.3 does a lot with primes, and we’re going to only hang around for some of the highlights.  Let’s start with the definition of prime and composite.  </w:t>
      </w:r>
    </w:p>
    <w:p w14:paraId="0716CD3A" w14:textId="041FCFFA" w:rsidR="00A423DC" w:rsidRDefault="00A423DC" w:rsidP="00A423DC">
      <w:r w:rsidRPr="00A423DC">
        <w:rPr>
          <w:noProof/>
        </w:rPr>
        <w:drawing>
          <wp:inline distT="0" distB="0" distL="0" distR="0" wp14:anchorId="7F6AA672" wp14:editId="4F7A1225">
            <wp:extent cx="5038725" cy="59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816" cy="616370"/>
                    </a:xfrm>
                    <a:prstGeom prst="rect">
                      <a:avLst/>
                    </a:prstGeom>
                    <a:noFill/>
                    <a:ln>
                      <a:noFill/>
                    </a:ln>
                  </pic:spPr>
                </pic:pic>
              </a:graphicData>
            </a:graphic>
          </wp:inline>
        </w:drawing>
      </w:r>
    </w:p>
    <w:p w14:paraId="1E3CF565" w14:textId="52025718" w:rsidR="00A423DC" w:rsidRDefault="00A423DC" w:rsidP="00A423DC">
      <w:r>
        <w:t>And once we have that, we get something that is quite important (as the name may hint…)</w:t>
      </w:r>
    </w:p>
    <w:p w14:paraId="511FD8E6" w14:textId="5A9ADCA2" w:rsidR="00A423DC" w:rsidRDefault="00A423DC" w:rsidP="00A423DC">
      <w:r w:rsidRPr="00A423DC">
        <w:rPr>
          <w:noProof/>
        </w:rPr>
        <w:drawing>
          <wp:inline distT="0" distB="0" distL="0" distR="0" wp14:anchorId="5EEC70E4" wp14:editId="48AA995B">
            <wp:extent cx="5038725" cy="5017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263" cy="516811"/>
                    </a:xfrm>
                    <a:prstGeom prst="rect">
                      <a:avLst/>
                    </a:prstGeom>
                    <a:noFill/>
                    <a:ln>
                      <a:noFill/>
                    </a:ln>
                  </pic:spPr>
                </pic:pic>
              </a:graphicData>
            </a:graphic>
          </wp:inline>
        </w:drawing>
      </w:r>
    </w:p>
    <w:p w14:paraId="5D6E8A4B" w14:textId="2EE04D2F" w:rsidR="00A423DC" w:rsidRDefault="00A423DC" w:rsidP="00A423DC">
      <w:r>
        <w:t>In some ways that’s</w:t>
      </w:r>
      <w:r w:rsidR="004E36D7">
        <w:t xml:space="preserve"> self-evident.  By definition of prime, you can’t factor a prime number.  And it seems reasonable to think that if a number is divisible by a certain prime, that prime must show up in the prime factorization.  But we’ll prove this theorem later as a nice example of strong induction (section 5.2)</w:t>
      </w:r>
    </w:p>
    <w:p w14:paraId="6F832DE4" w14:textId="123ED661" w:rsidR="004E36D7" w:rsidRDefault="004E36D7" w:rsidP="004E36D7">
      <w:pPr>
        <w:pStyle w:val="ListParagraph"/>
        <w:numPr>
          <w:ilvl w:val="0"/>
          <w:numId w:val="10"/>
        </w:numPr>
      </w:pPr>
      <w:r>
        <w:t xml:space="preserve">What is the prime factorization of 100? </w:t>
      </w:r>
    </w:p>
    <w:p w14:paraId="21D31057" w14:textId="1824631D" w:rsidR="004E36D7" w:rsidRDefault="004E36D7" w:rsidP="004E36D7">
      <w:pPr>
        <w:pStyle w:val="ListParagraph"/>
        <w:numPr>
          <w:ilvl w:val="0"/>
          <w:numId w:val="10"/>
        </w:numPr>
      </w:pPr>
      <w:r>
        <w:t>What is the prime factorization of 333?</w:t>
      </w:r>
    </w:p>
    <w:p w14:paraId="392694BA" w14:textId="46FB0436" w:rsidR="004E36D7" w:rsidRDefault="004E36D7" w:rsidP="004E36D7">
      <w:pPr>
        <w:pStyle w:val="ListParagraph"/>
        <w:numPr>
          <w:ilvl w:val="0"/>
          <w:numId w:val="10"/>
        </w:numPr>
      </w:pPr>
      <w:r>
        <w:t>What is the prime factorization of 1000?</w:t>
      </w:r>
    </w:p>
    <w:p w14:paraId="6C59F2AD" w14:textId="325FB835" w:rsidR="00D44B48" w:rsidRPr="004E36D7" w:rsidRDefault="00D44B48" w:rsidP="004E36D7">
      <w:pPr>
        <w:pStyle w:val="ListParagraph"/>
        <w:numPr>
          <w:ilvl w:val="0"/>
          <w:numId w:val="10"/>
        </w:numPr>
      </w:pPr>
      <w:r>
        <w:t>What is the prime factorization of 370?</w:t>
      </w:r>
    </w:p>
    <w:p w14:paraId="03F9595A" w14:textId="73AB7539" w:rsidR="004E36D7" w:rsidRDefault="004E36D7" w:rsidP="004E36D7">
      <w:pPr>
        <w:pStyle w:val="Heading2"/>
      </w:pPr>
      <w:r>
        <w:t>Greatest common divisor and least common multiples</w:t>
      </w:r>
    </w:p>
    <w:p w14:paraId="0FE58852" w14:textId="64D59149" w:rsidR="004E36D7" w:rsidRDefault="004E36D7" w:rsidP="004E36D7">
      <w:r w:rsidRPr="004E36D7">
        <w:rPr>
          <w:noProof/>
        </w:rPr>
        <w:drawing>
          <wp:inline distT="0" distB="0" distL="0" distR="0" wp14:anchorId="7B4AC76E" wp14:editId="270EF2A6">
            <wp:extent cx="5943600" cy="561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561198"/>
                    </a:xfrm>
                    <a:prstGeom prst="rect">
                      <a:avLst/>
                    </a:prstGeom>
                    <a:noFill/>
                    <a:ln>
                      <a:noFill/>
                    </a:ln>
                  </pic:spPr>
                </pic:pic>
              </a:graphicData>
            </a:graphic>
          </wp:inline>
        </w:drawing>
      </w:r>
    </w:p>
    <w:p w14:paraId="037F89A0" w14:textId="3B4A6348" w:rsidR="004E36D7" w:rsidRDefault="004E36D7" w:rsidP="004E36D7">
      <w:pPr>
        <w:pStyle w:val="Heading3"/>
      </w:pPr>
      <w:r>
        <w:t>Questions</w:t>
      </w:r>
    </w:p>
    <w:p w14:paraId="7D4DB272" w14:textId="27ACA5E8" w:rsidR="004E36D7" w:rsidRDefault="004E36D7" w:rsidP="004E36D7">
      <w:pPr>
        <w:pStyle w:val="ListParagraph"/>
        <w:numPr>
          <w:ilvl w:val="0"/>
          <w:numId w:val="8"/>
        </w:numPr>
      </w:pPr>
      <w:r>
        <w:t xml:space="preserve">What is the </w:t>
      </w:r>
      <w:proofErr w:type="spellStart"/>
      <w:r>
        <w:t>gcd</w:t>
      </w:r>
      <w:proofErr w:type="spellEnd"/>
      <w:r>
        <w:t>(100, 30)?</w:t>
      </w:r>
    </w:p>
    <w:p w14:paraId="14C6BF7C" w14:textId="3F622149" w:rsidR="004E36D7" w:rsidRDefault="004E36D7" w:rsidP="004E36D7">
      <w:pPr>
        <w:pStyle w:val="ListParagraph"/>
        <w:numPr>
          <w:ilvl w:val="0"/>
          <w:numId w:val="8"/>
        </w:numPr>
      </w:pPr>
      <w:r>
        <w:t xml:space="preserve">What is the </w:t>
      </w:r>
      <w:proofErr w:type="spellStart"/>
      <w:r>
        <w:t>gcd</w:t>
      </w:r>
      <w:proofErr w:type="spellEnd"/>
      <w:r>
        <w:t>(100, 10)?</w:t>
      </w:r>
    </w:p>
    <w:p w14:paraId="25656F0E" w14:textId="4A77EE54" w:rsidR="004E36D7" w:rsidRDefault="004E36D7" w:rsidP="004E36D7">
      <w:pPr>
        <w:pStyle w:val="ListParagraph"/>
        <w:numPr>
          <w:ilvl w:val="0"/>
          <w:numId w:val="8"/>
        </w:numPr>
      </w:pPr>
      <w:r>
        <w:t xml:space="preserve">What is the </w:t>
      </w:r>
      <w:proofErr w:type="spellStart"/>
      <w:r>
        <w:t>gcd</w:t>
      </w:r>
      <w:proofErr w:type="spellEnd"/>
      <w:r>
        <w:t xml:space="preserve">(333, </w:t>
      </w:r>
      <w:r w:rsidR="00D44B48">
        <w:t>6)?</w:t>
      </w:r>
    </w:p>
    <w:p w14:paraId="0FF73C80" w14:textId="1AD8A1D7" w:rsidR="00D44B48" w:rsidRDefault="00D44B48" w:rsidP="004E36D7">
      <w:pPr>
        <w:pStyle w:val="ListParagraph"/>
        <w:numPr>
          <w:ilvl w:val="0"/>
          <w:numId w:val="8"/>
        </w:numPr>
      </w:pPr>
      <w:r>
        <w:t xml:space="preserve">What is the </w:t>
      </w:r>
      <w:proofErr w:type="spellStart"/>
      <w:r>
        <w:t>gcd</w:t>
      </w:r>
      <w:proofErr w:type="spellEnd"/>
      <w:r>
        <w:t>(40, 27)?</w:t>
      </w:r>
    </w:p>
    <w:p w14:paraId="5121573F" w14:textId="071CF71D" w:rsidR="007140A1" w:rsidRDefault="007140A1" w:rsidP="004E36D7">
      <w:pPr>
        <w:pStyle w:val="ListParagraph"/>
        <w:numPr>
          <w:ilvl w:val="0"/>
          <w:numId w:val="8"/>
        </w:numPr>
      </w:pPr>
      <w:r>
        <w:t xml:space="preserve">What is the </w:t>
      </w:r>
      <w:proofErr w:type="spellStart"/>
      <w:r>
        <w:t>gcd</w:t>
      </w:r>
      <w:proofErr w:type="spellEnd"/>
      <w:r>
        <w:t>(27,0)?</w:t>
      </w:r>
    </w:p>
    <w:p w14:paraId="4C7E82E4" w14:textId="527D2A19" w:rsidR="00D44B48" w:rsidRDefault="00D44B48" w:rsidP="004E36D7">
      <w:pPr>
        <w:pStyle w:val="ListParagraph"/>
        <w:numPr>
          <w:ilvl w:val="0"/>
          <w:numId w:val="8"/>
        </w:numPr>
      </w:pPr>
      <w:r>
        <w:t xml:space="preserve">What is the </w:t>
      </w:r>
      <w:proofErr w:type="spellStart"/>
      <w:r>
        <w:t>gcd</w:t>
      </w:r>
      <w:proofErr w:type="spellEnd"/>
      <w:r>
        <w:t xml:space="preserve"> of (333, 370)?  </w:t>
      </w:r>
      <w:r>
        <w:sym w:font="Wingdings" w:char="F0DF"/>
      </w:r>
      <w:r>
        <w:t xml:space="preserve"> use the answers from</w:t>
      </w:r>
      <w:r w:rsidR="00CC203A">
        <w:t xml:space="preserve"> the prime factorizations found </w:t>
      </w:r>
      <w:r>
        <w:t>above…</w:t>
      </w:r>
    </w:p>
    <w:p w14:paraId="60A2392A" w14:textId="6B148437" w:rsidR="00D44B48" w:rsidRDefault="00D44B48" w:rsidP="00D44B48">
      <w:r w:rsidRPr="00D44B48">
        <w:rPr>
          <w:noProof/>
        </w:rPr>
        <w:drawing>
          <wp:anchor distT="0" distB="0" distL="114300" distR="114300" simplePos="0" relativeHeight="251671552" behindDoc="0" locked="0" layoutInCell="1" allowOverlap="1" wp14:anchorId="79B2945B" wp14:editId="5340F163">
            <wp:simplePos x="0" y="0"/>
            <wp:positionH relativeFrom="column">
              <wp:posOffset>0</wp:posOffset>
            </wp:positionH>
            <wp:positionV relativeFrom="paragraph">
              <wp:posOffset>3175</wp:posOffset>
            </wp:positionV>
            <wp:extent cx="4867275" cy="2502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7275" cy="250225"/>
                    </a:xfrm>
                    <a:prstGeom prst="rect">
                      <a:avLst/>
                    </a:prstGeom>
                    <a:noFill/>
                    <a:ln>
                      <a:noFill/>
                    </a:ln>
                  </pic:spPr>
                </pic:pic>
              </a:graphicData>
            </a:graphic>
          </wp:anchor>
        </w:drawing>
      </w:r>
      <w:r w:rsidR="00CC203A">
        <w:rPr>
          <w:rStyle w:val="FootnoteReference"/>
        </w:rPr>
        <w:footnoteReference w:id="2"/>
      </w:r>
    </w:p>
    <w:p w14:paraId="727B2B5E" w14:textId="28BD3AD9" w:rsidR="00D44B48" w:rsidRDefault="00D44B48" w:rsidP="00D44B48">
      <w:r>
        <w:t>Which of the above pairs are relatively prime?</w:t>
      </w:r>
    </w:p>
    <w:p w14:paraId="03C57672" w14:textId="40EE469B" w:rsidR="00D44B48" w:rsidRDefault="00D44B48">
      <w:r>
        <w:br w:type="page"/>
      </w:r>
    </w:p>
    <w:p w14:paraId="53CA0D2D" w14:textId="3D78890E" w:rsidR="004E36D7" w:rsidRDefault="00D44B48" w:rsidP="00A423DC">
      <w:r w:rsidRPr="00D44B48">
        <w:rPr>
          <w:noProof/>
        </w:rPr>
        <w:lastRenderedPageBreak/>
        <w:drawing>
          <wp:inline distT="0" distB="0" distL="0" distR="0" wp14:anchorId="60066268" wp14:editId="30B5DC5F">
            <wp:extent cx="5943600" cy="41664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16647"/>
                    </a:xfrm>
                    <a:prstGeom prst="rect">
                      <a:avLst/>
                    </a:prstGeom>
                    <a:noFill/>
                    <a:ln>
                      <a:noFill/>
                    </a:ln>
                  </pic:spPr>
                </pic:pic>
              </a:graphicData>
            </a:graphic>
          </wp:inline>
        </w:drawing>
      </w:r>
    </w:p>
    <w:p w14:paraId="185779BB" w14:textId="77777777" w:rsidR="00D44B48" w:rsidRDefault="00D44B48" w:rsidP="00D44B48">
      <w:pPr>
        <w:pStyle w:val="Heading3"/>
      </w:pPr>
      <w:r>
        <w:t>Questions</w:t>
      </w:r>
    </w:p>
    <w:p w14:paraId="6F9B2940" w14:textId="01AF1170" w:rsidR="00D44B48" w:rsidRDefault="00D44B48" w:rsidP="00D44B48">
      <w:pPr>
        <w:pStyle w:val="ListParagraph"/>
        <w:numPr>
          <w:ilvl w:val="0"/>
          <w:numId w:val="12"/>
        </w:numPr>
      </w:pPr>
      <w:r>
        <w:t>What is the lcm(100, 30)?</w:t>
      </w:r>
    </w:p>
    <w:p w14:paraId="2E8A62FA" w14:textId="331AFA3C" w:rsidR="00D44B48" w:rsidRDefault="00D44B48" w:rsidP="00D44B48">
      <w:pPr>
        <w:pStyle w:val="ListParagraph"/>
        <w:numPr>
          <w:ilvl w:val="0"/>
          <w:numId w:val="12"/>
        </w:numPr>
      </w:pPr>
      <w:r>
        <w:t>What is the lcm (100, 10)?</w:t>
      </w:r>
    </w:p>
    <w:p w14:paraId="0E03EBDD" w14:textId="0E4D7A1F" w:rsidR="00D44B48" w:rsidRDefault="00D44B48" w:rsidP="00D44B48">
      <w:pPr>
        <w:pStyle w:val="ListParagraph"/>
        <w:numPr>
          <w:ilvl w:val="0"/>
          <w:numId w:val="12"/>
        </w:numPr>
      </w:pPr>
      <w:r>
        <w:t>What is the lcm (333, 6)?</w:t>
      </w:r>
    </w:p>
    <w:p w14:paraId="477C24FF" w14:textId="1857C98C" w:rsidR="00D44B48" w:rsidRDefault="00D44B48" w:rsidP="00D44B48">
      <w:pPr>
        <w:pStyle w:val="ListParagraph"/>
        <w:numPr>
          <w:ilvl w:val="0"/>
          <w:numId w:val="12"/>
        </w:numPr>
      </w:pPr>
      <w:r>
        <w:t>What is the lcm (40, 27)?</w:t>
      </w:r>
    </w:p>
    <w:p w14:paraId="75D6C9DF" w14:textId="298548A7" w:rsidR="00D44B48" w:rsidRDefault="00D44B48" w:rsidP="00D44B48">
      <w:pPr>
        <w:pStyle w:val="ListParagraph"/>
        <w:numPr>
          <w:ilvl w:val="0"/>
          <w:numId w:val="12"/>
        </w:numPr>
      </w:pPr>
      <w:r>
        <w:t xml:space="preserve">What is the lcm of (333, 370)?  </w:t>
      </w:r>
      <w:r>
        <w:sym w:font="Wingdings" w:char="F0DF"/>
      </w:r>
      <w:r>
        <w:t xml:space="preserve"> </w:t>
      </w:r>
      <w:r w:rsidR="00CC203A">
        <w:t>use the answers from the prime factorizations found above…</w:t>
      </w:r>
    </w:p>
    <w:p w14:paraId="4053BC3E" w14:textId="4C0B7383" w:rsidR="00D44B48" w:rsidRDefault="00D44B48" w:rsidP="00D44B48">
      <w:r>
        <w:t xml:space="preserve">How are lcm and </w:t>
      </w:r>
      <w:proofErr w:type="spellStart"/>
      <w:r>
        <w:t>gcd</w:t>
      </w:r>
      <w:proofErr w:type="spellEnd"/>
      <w:r>
        <w:t xml:space="preserve"> related?  </w:t>
      </w:r>
    </w:p>
    <w:p w14:paraId="6C6CDA4A" w14:textId="77777777" w:rsidR="007672CC" w:rsidRDefault="007672CC" w:rsidP="00D44B48"/>
    <w:p w14:paraId="26FF4557" w14:textId="39F65D07" w:rsidR="007672CC" w:rsidRDefault="007672CC" w:rsidP="007672CC">
      <w:pPr>
        <w:pStyle w:val="Heading2"/>
      </w:pPr>
      <w:r>
        <w:t>The Euclidean Algorithm</w:t>
      </w:r>
    </w:p>
    <w:p w14:paraId="7FAE356B" w14:textId="46B3745E" w:rsidR="007672CC" w:rsidRPr="007672CC" w:rsidRDefault="007672CC" w:rsidP="007672CC">
      <w:r>
        <w:t xml:space="preserve">We are going to propose a fast way of finding the </w:t>
      </w:r>
      <w:proofErr w:type="spellStart"/>
      <w:r>
        <w:t>gcd</w:t>
      </w:r>
      <w:proofErr w:type="spellEnd"/>
      <w:r>
        <w:t xml:space="preserve"> of two numbers.  Clearly, if we find the prime factorization of two numbers we can find the </w:t>
      </w:r>
      <w:proofErr w:type="spellStart"/>
      <w:r>
        <w:t>gcd</w:t>
      </w:r>
      <w:proofErr w:type="spellEnd"/>
      <w:r>
        <w:t xml:space="preserve"> by finding the common terms.  But that may not be fast enough.  Euclid proposed an algorithm that is much faster than searching for all factors (which in the worst case could take quite a while).  Let’s start by proving the following:</w:t>
      </w:r>
    </w:p>
    <w:p w14:paraId="50B13977" w14:textId="5EC326A3" w:rsidR="007672CC" w:rsidRPr="007672CC" w:rsidRDefault="007672CC" w:rsidP="007672CC">
      <w:r w:rsidRPr="007672CC">
        <w:rPr>
          <w:noProof/>
        </w:rPr>
        <w:drawing>
          <wp:inline distT="0" distB="0" distL="0" distR="0" wp14:anchorId="7F46722F" wp14:editId="777D1257">
            <wp:extent cx="4914900" cy="28154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7043" cy="291975"/>
                    </a:xfrm>
                    <a:prstGeom prst="rect">
                      <a:avLst/>
                    </a:prstGeom>
                    <a:noFill/>
                    <a:ln>
                      <a:noFill/>
                    </a:ln>
                  </pic:spPr>
                </pic:pic>
              </a:graphicData>
            </a:graphic>
          </wp:inline>
        </w:drawing>
      </w:r>
    </w:p>
    <w:p w14:paraId="54ADBB5C" w14:textId="0491520C" w:rsidR="00D44B48" w:rsidRDefault="007672CC" w:rsidP="00D44B48">
      <w:r>
        <w:t xml:space="preserve">OK, this is basically saying that if there is any factor which divides a and b, it must also divide r.  So let’s say that some factor “d” divides a and b.  In that case, d also divides </w:t>
      </w:r>
      <w:proofErr w:type="spellStart"/>
      <w:r>
        <w:t>bq</w:t>
      </w:r>
      <w:proofErr w:type="spellEnd"/>
      <w:r>
        <w:rPr>
          <w:rStyle w:val="FootnoteReference"/>
        </w:rPr>
        <w:footnoteReference w:id="3"/>
      </w:r>
      <w:r>
        <w:t>.  And because r=a-</w:t>
      </w:r>
      <w:proofErr w:type="spellStart"/>
      <w:r>
        <w:t>bq</w:t>
      </w:r>
      <w:proofErr w:type="spellEnd"/>
      <w:r>
        <w:t xml:space="preserve">, where d divides a and </w:t>
      </w:r>
      <w:proofErr w:type="spellStart"/>
      <w:r>
        <w:t>bq</w:t>
      </w:r>
      <w:proofErr w:type="spellEnd"/>
      <w:r>
        <w:t>, it must also divide r.  So any number (including the greatest one) that divides a and b must also divide r.</w:t>
      </w:r>
    </w:p>
    <w:p w14:paraId="4BBE0430" w14:textId="15304663" w:rsidR="00072C67" w:rsidRDefault="007672CC" w:rsidP="00D44B48">
      <w:r>
        <w:t xml:space="preserve">For example consider finding the </w:t>
      </w:r>
      <w:proofErr w:type="spellStart"/>
      <w:r>
        <w:t>gcd</w:t>
      </w:r>
      <w:proofErr w:type="spellEnd"/>
      <w:r>
        <w:t>(</w:t>
      </w:r>
      <w:r w:rsidR="007140A1">
        <w:t>30,12</w:t>
      </w:r>
      <w:r w:rsidR="00072C67">
        <w:t xml:space="preserve">).  This means that </w:t>
      </w:r>
      <w:proofErr w:type="spellStart"/>
      <w:r w:rsidR="00072C67">
        <w:t>gcd</w:t>
      </w:r>
      <w:proofErr w:type="spellEnd"/>
      <w:r w:rsidR="00072C67">
        <w:t>(30,12</w:t>
      </w:r>
      <w:r>
        <w:t>)=</w:t>
      </w:r>
      <w:proofErr w:type="spellStart"/>
      <w:r>
        <w:t>gcd</w:t>
      </w:r>
      <w:proofErr w:type="spellEnd"/>
      <w:r>
        <w:t>(</w:t>
      </w:r>
      <w:r w:rsidR="00072C67">
        <w:t>30 mod 12, 12)=</w:t>
      </w:r>
      <w:proofErr w:type="spellStart"/>
      <w:r w:rsidR="00072C67">
        <w:t>gcd</w:t>
      </w:r>
      <w:proofErr w:type="spellEnd"/>
      <w:r w:rsidR="00072C67">
        <w:t>(6,12)=</w:t>
      </w:r>
      <w:r w:rsidR="007140A1">
        <w:t>6.</w:t>
      </w:r>
    </w:p>
    <w:p w14:paraId="29238D16" w14:textId="56B86B6C" w:rsidR="00072C67" w:rsidRDefault="00072C67" w:rsidP="00D44B48">
      <w:r w:rsidRPr="00072C67">
        <w:rPr>
          <w:noProof/>
        </w:rPr>
        <w:lastRenderedPageBreak/>
        <w:drawing>
          <wp:inline distT="0" distB="0" distL="0" distR="0" wp14:anchorId="1869ED81" wp14:editId="52F59218">
            <wp:extent cx="5572125" cy="3646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6859" cy="3649618"/>
                    </a:xfrm>
                    <a:prstGeom prst="rect">
                      <a:avLst/>
                    </a:prstGeom>
                    <a:noFill/>
                    <a:ln>
                      <a:noFill/>
                    </a:ln>
                  </pic:spPr>
                </pic:pic>
              </a:graphicData>
            </a:graphic>
          </wp:inline>
        </w:drawing>
      </w:r>
    </w:p>
    <w:p w14:paraId="2D3BDCB4" w14:textId="0FEBA844" w:rsidR="00D44B48" w:rsidRDefault="00072C67" w:rsidP="007808D6">
      <w:r>
        <w:t xml:space="preserve"> Find the </w:t>
      </w:r>
      <w:proofErr w:type="spellStart"/>
      <w:r>
        <w:t>gcd</w:t>
      </w:r>
      <w:proofErr w:type="spellEnd"/>
      <w:r>
        <w:t>(</w:t>
      </w:r>
      <w:r w:rsidR="00873D7A">
        <w:t>255,300</w:t>
      </w:r>
      <w:r>
        <w:t>) using the Euclidian Algorithm.</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Layout w:type="fixed"/>
        <w:tblCellMar>
          <w:top w:w="15" w:type="dxa"/>
          <w:left w:w="15" w:type="dxa"/>
          <w:bottom w:w="15" w:type="dxa"/>
          <w:right w:w="15" w:type="dxa"/>
        </w:tblCellMar>
        <w:tblLook w:val="04A0" w:firstRow="1" w:lastRow="0" w:firstColumn="1" w:lastColumn="0" w:noHBand="0" w:noVBand="1"/>
      </w:tblPr>
      <w:tblGrid>
        <w:gridCol w:w="779"/>
        <w:gridCol w:w="1280"/>
        <w:gridCol w:w="1712"/>
      </w:tblGrid>
      <w:tr w:rsidR="007808D6" w:rsidRPr="00B6124B" w14:paraId="408F17AF"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7907059D" w14:textId="77777777" w:rsidR="007808D6" w:rsidRPr="00B6124B" w:rsidRDefault="007808D6" w:rsidP="007808D6">
            <w:pPr>
              <w:pStyle w:val="NoSpacing"/>
              <w:rPr>
                <w:rFonts w:eastAsia="Times New Roman"/>
              </w:rPr>
            </w:pPr>
            <w:r w:rsidRPr="00B6124B">
              <w:rPr>
                <w:rFonts w:eastAsia="Times New Roman"/>
              </w:rPr>
              <w:t>index </w:t>
            </w:r>
            <w:proofErr w:type="spellStart"/>
            <w:r w:rsidRPr="00B6124B">
              <w:rPr>
                <w:rFonts w:eastAsia="Times New Roman"/>
                <w:i/>
                <w:iCs/>
              </w:rPr>
              <w:t>i</w:t>
            </w:r>
            <w:proofErr w:type="spellEnd"/>
          </w:p>
        </w:tc>
        <w:tc>
          <w:tcPr>
            <w:tcW w:w="1280"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1D6F5ADD" w14:textId="77777777" w:rsidR="007808D6" w:rsidRPr="00B6124B" w:rsidRDefault="007808D6" w:rsidP="007808D6">
            <w:pPr>
              <w:pStyle w:val="NoSpacing"/>
              <w:rPr>
                <w:rFonts w:eastAsia="Times New Roman"/>
              </w:rPr>
            </w:pPr>
            <w:r w:rsidRPr="00B6124B">
              <w:rPr>
                <w:rFonts w:eastAsia="Times New Roman"/>
                <w:color w:val="0000FF"/>
              </w:rPr>
              <w:t>quotient </w:t>
            </w:r>
            <w:r w:rsidRPr="00B6124B">
              <w:rPr>
                <w:rFonts w:eastAsia="Times New Roman"/>
                <w:i/>
                <w:iCs/>
                <w:color w:val="0000FF"/>
              </w:rPr>
              <w:t>q</w:t>
            </w:r>
            <w:r w:rsidRPr="00B6124B">
              <w:rPr>
                <w:rFonts w:eastAsia="Times New Roman"/>
                <w:i/>
                <w:iCs/>
                <w:color w:val="0000FF"/>
                <w:sz w:val="17"/>
                <w:szCs w:val="17"/>
                <w:vertAlign w:val="subscript"/>
              </w:rPr>
              <w:t>i</w:t>
            </w:r>
            <w:r w:rsidRPr="00B6124B">
              <w:rPr>
                <w:rFonts w:eastAsia="Times New Roman"/>
                <w:color w:val="0000FF"/>
                <w:sz w:val="17"/>
                <w:szCs w:val="17"/>
                <w:vertAlign w:val="subscript"/>
              </w:rPr>
              <w:t>-1</w:t>
            </w:r>
          </w:p>
        </w:tc>
        <w:tc>
          <w:tcPr>
            <w:tcW w:w="1712" w:type="dxa"/>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14:paraId="53FD8974" w14:textId="77777777" w:rsidR="007808D6" w:rsidRPr="00B6124B" w:rsidRDefault="007808D6" w:rsidP="007808D6">
            <w:pPr>
              <w:pStyle w:val="NoSpacing"/>
              <w:rPr>
                <w:rFonts w:eastAsia="Times New Roman"/>
              </w:rPr>
            </w:pPr>
            <w:r w:rsidRPr="00B6124B">
              <w:rPr>
                <w:rFonts w:eastAsia="Times New Roman"/>
                <w:color w:val="808000"/>
              </w:rPr>
              <w:t>Remainder </w:t>
            </w:r>
            <w:proofErr w:type="spellStart"/>
            <w:r w:rsidRPr="00B6124B">
              <w:rPr>
                <w:rFonts w:eastAsia="Times New Roman"/>
                <w:i/>
                <w:iCs/>
                <w:color w:val="808000"/>
              </w:rPr>
              <w:t>r</w:t>
            </w:r>
            <w:r w:rsidRPr="00B6124B">
              <w:rPr>
                <w:rFonts w:eastAsia="Times New Roman"/>
                <w:i/>
                <w:iCs/>
                <w:color w:val="808000"/>
                <w:sz w:val="17"/>
                <w:szCs w:val="17"/>
                <w:vertAlign w:val="subscript"/>
              </w:rPr>
              <w:t>i</w:t>
            </w:r>
            <w:proofErr w:type="spellEnd"/>
          </w:p>
        </w:tc>
      </w:tr>
      <w:tr w:rsidR="007808D6" w:rsidRPr="00B6124B" w14:paraId="5BB8016C"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C67AB" w14:textId="77777777" w:rsidR="007808D6" w:rsidRPr="00B6124B" w:rsidRDefault="007808D6" w:rsidP="007808D6">
            <w:pPr>
              <w:pStyle w:val="NoSpacing"/>
              <w:rPr>
                <w:rFonts w:eastAsia="Times New Roman"/>
              </w:rPr>
            </w:pPr>
            <w:r w:rsidRPr="00B6124B">
              <w:rPr>
                <w:rFonts w:eastAsia="Times New Roman"/>
              </w:rPr>
              <w:t>0</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71F5D2"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F045F1" w14:textId="4AECEC19" w:rsidR="007808D6" w:rsidRPr="00B6124B" w:rsidRDefault="007808D6" w:rsidP="007808D6">
            <w:pPr>
              <w:pStyle w:val="NoSpacing"/>
              <w:rPr>
                <w:rFonts w:eastAsia="Times New Roman"/>
              </w:rPr>
            </w:pPr>
            <w:r>
              <w:rPr>
                <w:rFonts w:eastAsia="Times New Roman"/>
                <w:color w:val="008000"/>
              </w:rPr>
              <w:t>300</w:t>
            </w:r>
          </w:p>
        </w:tc>
      </w:tr>
      <w:tr w:rsidR="007808D6" w:rsidRPr="00B6124B" w14:paraId="43052706"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1B6207" w14:textId="77777777" w:rsidR="007808D6" w:rsidRPr="00B6124B" w:rsidRDefault="007808D6" w:rsidP="007808D6">
            <w:pPr>
              <w:pStyle w:val="NoSpacing"/>
              <w:rPr>
                <w:rFonts w:eastAsia="Times New Roman"/>
              </w:rPr>
            </w:pPr>
            <w:r w:rsidRPr="00B6124B">
              <w:rPr>
                <w:rFonts w:eastAsia="Times New Roman"/>
              </w:rPr>
              <w:t>1</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8C7F8E"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0662B2" w14:textId="39DA89F7" w:rsidR="007808D6" w:rsidRPr="00B6124B" w:rsidRDefault="007808D6" w:rsidP="007808D6">
            <w:pPr>
              <w:pStyle w:val="NoSpacing"/>
              <w:rPr>
                <w:rFonts w:eastAsia="Times New Roman"/>
              </w:rPr>
            </w:pPr>
            <w:r>
              <w:rPr>
                <w:rFonts w:eastAsia="Times New Roman"/>
                <w:color w:val="008000"/>
              </w:rPr>
              <w:t>255</w:t>
            </w:r>
          </w:p>
        </w:tc>
      </w:tr>
      <w:tr w:rsidR="007808D6" w:rsidRPr="00B6124B" w14:paraId="10E0F032"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B6DB49" w14:textId="77777777" w:rsidR="007808D6" w:rsidRPr="00B6124B" w:rsidRDefault="007808D6" w:rsidP="007808D6">
            <w:pPr>
              <w:pStyle w:val="NoSpacing"/>
              <w:rPr>
                <w:rFonts w:eastAsia="Times New Roman"/>
              </w:rPr>
            </w:pPr>
            <w:r w:rsidRPr="00B6124B">
              <w:rPr>
                <w:rFonts w:eastAsia="Times New Roman"/>
              </w:rPr>
              <w:t>2</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7D074BA5"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BEDE7C3" w14:textId="77777777" w:rsidR="007808D6" w:rsidRPr="00B6124B" w:rsidRDefault="007808D6" w:rsidP="007808D6">
            <w:pPr>
              <w:pStyle w:val="NoSpacing"/>
              <w:rPr>
                <w:rFonts w:eastAsia="Times New Roman"/>
              </w:rPr>
            </w:pPr>
          </w:p>
        </w:tc>
      </w:tr>
      <w:tr w:rsidR="007808D6" w:rsidRPr="00B6124B" w14:paraId="21BCFD56"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6B652A" w14:textId="77777777" w:rsidR="007808D6" w:rsidRPr="00B6124B" w:rsidRDefault="007808D6" w:rsidP="007808D6">
            <w:pPr>
              <w:pStyle w:val="NoSpacing"/>
              <w:rPr>
                <w:rFonts w:eastAsia="Times New Roman"/>
              </w:rPr>
            </w:pPr>
            <w:r w:rsidRPr="00B6124B">
              <w:rPr>
                <w:rFonts w:eastAsia="Times New Roman"/>
              </w:rPr>
              <w:t>3</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314BC2C"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5D83BB80" w14:textId="77777777" w:rsidR="007808D6" w:rsidRPr="00B6124B" w:rsidRDefault="007808D6" w:rsidP="007808D6">
            <w:pPr>
              <w:pStyle w:val="NoSpacing"/>
              <w:rPr>
                <w:rFonts w:eastAsia="Times New Roman"/>
              </w:rPr>
            </w:pPr>
          </w:p>
        </w:tc>
      </w:tr>
      <w:tr w:rsidR="007808D6" w:rsidRPr="00B6124B" w14:paraId="03C18B40"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F8BEE" w14:textId="77777777" w:rsidR="007808D6" w:rsidRPr="00B6124B" w:rsidRDefault="007808D6" w:rsidP="007808D6">
            <w:pPr>
              <w:pStyle w:val="NoSpacing"/>
              <w:rPr>
                <w:rFonts w:eastAsia="Times New Roman"/>
              </w:rPr>
            </w:pPr>
            <w:r w:rsidRPr="00B6124B">
              <w:rPr>
                <w:rFonts w:eastAsia="Times New Roman"/>
              </w:rPr>
              <w:t>4</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8B81270"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18A81886" w14:textId="77777777" w:rsidR="007808D6" w:rsidRPr="00B6124B" w:rsidRDefault="007808D6" w:rsidP="007808D6">
            <w:pPr>
              <w:pStyle w:val="NoSpacing"/>
              <w:rPr>
                <w:rFonts w:eastAsia="Times New Roman"/>
              </w:rPr>
            </w:pPr>
          </w:p>
        </w:tc>
      </w:tr>
      <w:tr w:rsidR="007808D6" w:rsidRPr="00B6124B" w14:paraId="5316E78A" w14:textId="77777777" w:rsidTr="007808D6">
        <w:tc>
          <w:tcPr>
            <w:tcW w:w="779"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11CB5F0" w14:textId="30BD6AE1" w:rsidR="007808D6" w:rsidRPr="00B6124B" w:rsidRDefault="007808D6" w:rsidP="007808D6">
            <w:pPr>
              <w:pStyle w:val="NoSpacing"/>
              <w:rPr>
                <w:rFonts w:eastAsia="Times New Roman"/>
              </w:rPr>
            </w:pPr>
            <w:r>
              <w:rPr>
                <w:rFonts w:eastAsia="Times New Roman"/>
              </w:rPr>
              <w:t>5</w:t>
            </w:r>
          </w:p>
        </w:tc>
        <w:tc>
          <w:tcPr>
            <w:tcW w:w="1280"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357C8B0F" w14:textId="77777777" w:rsidR="007808D6" w:rsidRPr="00B6124B" w:rsidRDefault="007808D6" w:rsidP="007808D6">
            <w:pPr>
              <w:pStyle w:val="NoSpacing"/>
              <w:rPr>
                <w:rFonts w:eastAsia="Times New Roman"/>
              </w:rPr>
            </w:pPr>
          </w:p>
        </w:tc>
        <w:tc>
          <w:tcPr>
            <w:tcW w:w="1712" w:type="dxa"/>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tcPr>
          <w:p w14:paraId="05EF943F" w14:textId="77777777" w:rsidR="007808D6" w:rsidRPr="00B6124B" w:rsidRDefault="007808D6" w:rsidP="007808D6">
            <w:pPr>
              <w:pStyle w:val="NoSpacing"/>
              <w:rPr>
                <w:rFonts w:eastAsia="Times New Roman"/>
              </w:rPr>
            </w:pPr>
          </w:p>
        </w:tc>
      </w:tr>
    </w:tbl>
    <w:p w14:paraId="6BA83A9B" w14:textId="77777777" w:rsidR="00B6124B" w:rsidRDefault="00B6124B"/>
    <w:p w14:paraId="2DCF9800" w14:textId="37E3C990" w:rsidR="00B6124B" w:rsidRDefault="00B6124B">
      <w:r>
        <w:t xml:space="preserve">We are now going to work on 4 key results we’ll use for RSA. </w:t>
      </w:r>
    </w:p>
    <w:p w14:paraId="4A55A359" w14:textId="77777777" w:rsidR="00B6124B" w:rsidRPr="00B6124B" w:rsidRDefault="00B6124B" w:rsidP="00B6124B">
      <w:pPr>
        <w:pStyle w:val="NoSpacing"/>
        <w:numPr>
          <w:ilvl w:val="0"/>
          <w:numId w:val="16"/>
        </w:numPr>
        <w:rPr>
          <w:b/>
        </w:rPr>
      </w:pPr>
      <w:proofErr w:type="spellStart"/>
      <w:r w:rsidRPr="00B6124B">
        <w:rPr>
          <w:b/>
        </w:rPr>
        <w:t>Bezout’s</w:t>
      </w:r>
      <w:proofErr w:type="spellEnd"/>
      <w:r w:rsidRPr="00B6124B">
        <w:rPr>
          <w:b/>
        </w:rPr>
        <w:t xml:space="preserve"> theorem</w:t>
      </w:r>
      <w:r>
        <w:t xml:space="preserve"> which states that </w:t>
      </w:r>
      <m:oMath>
        <m:r>
          <w:rPr>
            <w:rFonts w:ascii="Cambria Math" w:hAnsi="Cambria Math"/>
          </w:rPr>
          <m:t>∀ab ∃st sa+bt=</m:t>
        </m:r>
        <m:r>
          <m:rPr>
            <m:sty m:val="p"/>
          </m:rPr>
          <w:rPr>
            <w:rFonts w:ascii="Cambria Math" w:hAnsi="Cambria Math"/>
          </w:rPr>
          <m:t>gcd⁡</m:t>
        </m:r>
        <m:r>
          <w:rPr>
            <w:rFonts w:ascii="Cambria Math" w:hAnsi="Cambria Math"/>
          </w:rPr>
          <m:t>(a,b)</m:t>
        </m:r>
      </m:oMath>
    </w:p>
    <w:p w14:paraId="29AD53D5" w14:textId="77777777" w:rsidR="004267D5" w:rsidRPr="004267D5" w:rsidRDefault="00B6124B" w:rsidP="00B6124B">
      <w:pPr>
        <w:pStyle w:val="NoSpacing"/>
        <w:numPr>
          <w:ilvl w:val="0"/>
          <w:numId w:val="16"/>
        </w:numPr>
        <w:rPr>
          <w:b/>
        </w:rPr>
      </w:pPr>
      <w:r>
        <w:rPr>
          <w:b/>
        </w:rPr>
        <w:t>The definition of an inverse of a modulo m and a</w:t>
      </w:r>
      <w:r w:rsidR="004267D5">
        <w:rPr>
          <w:b/>
        </w:rPr>
        <w:t xml:space="preserve"> proof that it exists if a and m are relatively prime</w:t>
      </w:r>
      <w:r>
        <w:t xml:space="preserve">  That is, that </w:t>
      </w:r>
      <w:r w:rsidR="004267D5">
        <w:sym w:font="Symbol" w:char="F022"/>
      </w:r>
      <w:r w:rsidR="004267D5">
        <w:t>a</w:t>
      </w:r>
      <w:r w:rsidR="004267D5">
        <w:sym w:font="Symbol" w:char="F022"/>
      </w:r>
      <w:r w:rsidR="004267D5">
        <w:t>(m&gt;1)[</w:t>
      </w:r>
      <w:proofErr w:type="spellStart"/>
      <w:r w:rsidR="004267D5">
        <w:t>gcd</w:t>
      </w:r>
      <w:proofErr w:type="spellEnd"/>
      <w:r w:rsidR="004267D5">
        <w:t>(</w:t>
      </w:r>
      <w:proofErr w:type="spellStart"/>
      <w:r w:rsidR="004267D5">
        <w:t>a,m</w:t>
      </w:r>
      <w:proofErr w:type="spellEnd"/>
      <w:r w:rsidR="004267D5">
        <w:t xml:space="preserve">)=1 </w:t>
      </w:r>
      <w:r w:rsidR="004267D5">
        <w:sym w:font="Symbol" w:char="F0AE"/>
      </w:r>
      <w:r w:rsidR="004267D5">
        <w:t xml:space="preserve"> </w:t>
      </w:r>
      <w:r w:rsidR="004267D5">
        <w:sym w:font="Symbol" w:char="F024"/>
      </w:r>
      <w:r w:rsidR="004267D5">
        <w:t>x(ax</w:t>
      </w:r>
      <w:r w:rsidR="004267D5">
        <w:sym w:font="Symbol" w:char="F0BA"/>
      </w:r>
      <w:r w:rsidR="004267D5">
        <w:t>1 (mod m))]</w:t>
      </w:r>
    </w:p>
    <w:p w14:paraId="18EDD56B" w14:textId="77777777" w:rsidR="004267D5" w:rsidRPr="004267D5" w:rsidRDefault="004267D5" w:rsidP="004267D5">
      <w:pPr>
        <w:pStyle w:val="NoSpacing"/>
        <w:numPr>
          <w:ilvl w:val="0"/>
          <w:numId w:val="16"/>
        </w:numPr>
        <w:rPr>
          <w:b/>
        </w:rPr>
      </w:pPr>
      <w:r>
        <w:rPr>
          <w:b/>
        </w:rPr>
        <w:t>Chinese remainder theorem</w:t>
      </w:r>
      <w:r>
        <w:t xml:space="preserve"> which states that if you’ve a group of relatively prime positive integers greater than 1 then you can count to the product of those primes in a unique way just using those primes (this one is actually easy, just hard to state </w:t>
      </w:r>
      <w:r w:rsidRPr="004267D5">
        <w:t>succinct</w:t>
      </w:r>
      <w:r>
        <w:t>ly).</w:t>
      </w:r>
    </w:p>
    <w:p w14:paraId="091462A1" w14:textId="0B200A71" w:rsidR="00B6124B" w:rsidRPr="001903A1" w:rsidRDefault="004267D5" w:rsidP="004267D5">
      <w:pPr>
        <w:pStyle w:val="NoSpacing"/>
        <w:numPr>
          <w:ilvl w:val="0"/>
          <w:numId w:val="16"/>
        </w:numPr>
        <w:rPr>
          <w:b/>
        </w:rPr>
      </w:pPr>
      <w:r>
        <w:rPr>
          <w:b/>
        </w:rPr>
        <w:t>Fermat’s Little Theorem</w:t>
      </w:r>
      <w:r>
        <w:t xml:space="preserve"> which states if p is prime and </w:t>
      </w:r>
      <w:r>
        <w:rPr>
          <w:i/>
        </w:rPr>
        <w:t>a</w:t>
      </w:r>
      <w:r>
        <w:t xml:space="preserve"> is not divisible by p then </w:t>
      </w:r>
      <m:oMath>
        <m:sSup>
          <m:sSupPr>
            <m:ctrlPr>
              <w:rPr>
                <w:rFonts w:ascii="Cambria Math" w:hAnsi="Cambria Math"/>
                <w:i/>
              </w:rPr>
            </m:ctrlPr>
          </m:sSupPr>
          <m:e>
            <m:r>
              <w:rPr>
                <w:rFonts w:ascii="Cambria Math" w:hAnsi="Cambria Math"/>
              </w:rPr>
              <m:t>a</m:t>
            </m:r>
          </m:e>
          <m:sup>
            <m:r>
              <w:rPr>
                <w:rFonts w:ascii="Cambria Math" w:hAnsi="Cambria Math"/>
              </w:rPr>
              <m:t>p-1</m:t>
            </m:r>
          </m:sup>
        </m:sSup>
        <m:r>
          <w:rPr>
            <w:rFonts w:ascii="Cambria Math" w:hAnsi="Cambria Math"/>
          </w:rPr>
          <m:t>≡1 (mod p)</m:t>
        </m:r>
      </m:oMath>
      <w:r>
        <w:t xml:space="preserve">   </w:t>
      </w:r>
    </w:p>
    <w:p w14:paraId="39B1647C" w14:textId="77777777" w:rsidR="001903A1" w:rsidRDefault="001903A1" w:rsidP="001903A1">
      <w:pPr>
        <w:pStyle w:val="NoSpacing"/>
        <w:rPr>
          <w:b/>
        </w:rPr>
      </w:pPr>
    </w:p>
    <w:p w14:paraId="6568AA62" w14:textId="2FB7651A" w:rsidR="001903A1" w:rsidRPr="001903A1" w:rsidRDefault="001903A1" w:rsidP="001903A1">
      <w:pPr>
        <w:pStyle w:val="NoSpacing"/>
        <w:jc w:val="center"/>
        <w:rPr>
          <w:b/>
          <w:i/>
        </w:rPr>
      </w:pPr>
      <w:r w:rsidRPr="001903A1">
        <w:rPr>
          <w:b/>
          <w:i/>
        </w:rPr>
        <w:t>(It is unlikely we will manage all 4 of these today, we’ll finish/review on Thursday).</w:t>
      </w:r>
    </w:p>
    <w:p w14:paraId="6A26267C" w14:textId="52685F14" w:rsidR="001C3D4E" w:rsidRPr="00B6124B" w:rsidRDefault="001C3D4E" w:rsidP="00B6124B">
      <w:pPr>
        <w:pStyle w:val="NoSpacing"/>
        <w:numPr>
          <w:ilvl w:val="0"/>
          <w:numId w:val="16"/>
        </w:numPr>
        <w:rPr>
          <w:b/>
        </w:rPr>
      </w:pPr>
      <w:r w:rsidRPr="00B6124B">
        <w:rPr>
          <w:b/>
        </w:rPr>
        <w:br w:type="page"/>
      </w:r>
    </w:p>
    <w:p w14:paraId="549F4846" w14:textId="1A00EE73" w:rsidR="00072C67" w:rsidRDefault="001C3D4E" w:rsidP="00D44B48">
      <w:r w:rsidRPr="001C3D4E">
        <w:rPr>
          <w:noProof/>
        </w:rPr>
        <w:lastRenderedPageBreak/>
        <w:drawing>
          <wp:inline distT="0" distB="0" distL="0" distR="0" wp14:anchorId="063A64E0" wp14:editId="721B9F1A">
            <wp:extent cx="5943600" cy="507277"/>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07277"/>
                    </a:xfrm>
                    <a:prstGeom prst="rect">
                      <a:avLst/>
                    </a:prstGeom>
                    <a:noFill/>
                    <a:ln>
                      <a:noFill/>
                    </a:ln>
                  </pic:spPr>
                </pic:pic>
              </a:graphicData>
            </a:graphic>
          </wp:inline>
        </w:drawing>
      </w:r>
    </w:p>
    <w:p w14:paraId="28B3A221" w14:textId="3E6C4F47" w:rsidR="001C3D4E" w:rsidRDefault="001C3D4E" w:rsidP="00D44B48">
      <w:r>
        <w:t xml:space="preserve">At first glance, this seems quite reasonable, after all, for any a, b, can’t we find integers s and t that are equal to </w:t>
      </w:r>
      <w:r>
        <w:rPr>
          <w:i/>
        </w:rPr>
        <w:t>any</w:t>
      </w:r>
      <w:r>
        <w:t xml:space="preserve"> number?  And the answer is no.  Consider a=2 and b=4.  You can find integers that get to any even number, but not any odd.  And for those values of a and b, that’s exactly what th</w:t>
      </w:r>
      <w:r w:rsidR="00B3733C">
        <w:t>e theory says.</w:t>
      </w:r>
    </w:p>
    <w:p w14:paraId="07D2D61A" w14:textId="53C9C072" w:rsidR="00B3733C" w:rsidRDefault="00B3733C" w:rsidP="00B3733C">
      <w:pPr>
        <w:pStyle w:val="ListParagraph"/>
        <w:numPr>
          <w:ilvl w:val="0"/>
          <w:numId w:val="14"/>
        </w:numPr>
      </w:pPr>
      <w:r>
        <w:t>Find an s and t for a=9 and b=6 so that 9s+6t=</w:t>
      </w:r>
      <w:proofErr w:type="spellStart"/>
      <w:r>
        <w:t>gcd</w:t>
      </w:r>
      <w:proofErr w:type="spellEnd"/>
      <w:r>
        <w:t>(9,6).</w:t>
      </w:r>
      <w:r>
        <w:br/>
      </w:r>
      <w:r>
        <w:br/>
      </w:r>
    </w:p>
    <w:p w14:paraId="097D0CFB" w14:textId="78AF86F7" w:rsidR="00B3733C" w:rsidRDefault="00B3733C" w:rsidP="00B3733C">
      <w:pPr>
        <w:pStyle w:val="ListParagraph"/>
        <w:numPr>
          <w:ilvl w:val="0"/>
          <w:numId w:val="14"/>
        </w:numPr>
      </w:pPr>
      <w:r>
        <w:t xml:space="preserve">Find an s and t for a=5 and b=25 </w:t>
      </w:r>
      <w:r>
        <w:br/>
      </w:r>
      <w:r>
        <w:br/>
      </w:r>
    </w:p>
    <w:p w14:paraId="01B0C85B" w14:textId="68FA20F7" w:rsidR="00B3733C" w:rsidRDefault="00B3733C" w:rsidP="00B3733C">
      <w:r>
        <w:t>The general proof for this is by construction.  The construction is called the “Extended Euclidean Algorithm</w:t>
      </w:r>
      <w:r w:rsidR="00B6124B">
        <w:rPr>
          <w:rStyle w:val="FootnoteReference"/>
        </w:rPr>
        <w:footnoteReference w:id="4"/>
      </w:r>
      <w:r>
        <w:t xml:space="preserve">”.  The EEA proceeds in the same way, but adds two sequences </w:t>
      </w:r>
      <w:proofErr w:type="spellStart"/>
      <w:r>
        <w:t>s</w:t>
      </w:r>
      <w:r>
        <w:rPr>
          <w:vertAlign w:val="subscript"/>
        </w:rPr>
        <w:t>n</w:t>
      </w:r>
      <w:proofErr w:type="spellEnd"/>
      <w:r>
        <w:t xml:space="preserve"> and </w:t>
      </w:r>
      <w:proofErr w:type="spellStart"/>
      <w:r>
        <w:t>t</w:t>
      </w:r>
      <w:r>
        <w:rPr>
          <w:vertAlign w:val="subscript"/>
        </w:rPr>
        <w:t>n</w:t>
      </w:r>
      <w:r>
        <w:rPr>
          <w:vertAlign w:val="subscript"/>
        </w:rPr>
        <w:softHyphen/>
      </w:r>
      <w:proofErr w:type="spellEnd"/>
      <w:r w:rsidR="00B6124B">
        <w:t xml:space="preserve"> as shown on the right.</w:t>
      </w:r>
    </w:p>
    <w:p w14:paraId="5B84CF1F" w14:textId="59413012" w:rsidR="00B6124B" w:rsidRDefault="00B6124B" w:rsidP="00D44B48">
      <w:r>
        <w:t xml:space="preserve">Consider the input case of </w:t>
      </w:r>
      <w:r w:rsidR="001903A1">
        <w:t xml:space="preserve">252, 198.  Let’s first find the </w:t>
      </w:r>
      <w:proofErr w:type="spellStart"/>
      <w:r w:rsidR="001903A1">
        <w:t>gcd</w:t>
      </w:r>
      <w:proofErr w:type="spellEnd"/>
      <w:r w:rsidR="001903A1">
        <w:t>.</w:t>
      </w:r>
    </w:p>
    <w:p w14:paraId="0E08F932" w14:textId="77777777" w:rsidR="007140A1" w:rsidRDefault="007140A1">
      <w:pPr>
        <w:rPr>
          <w:rFonts w:asciiTheme="majorHAnsi" w:eastAsiaTheme="majorEastAsia" w:hAnsiTheme="majorHAnsi" w:cstheme="majorBidi"/>
          <w:b/>
          <w:bCs/>
          <w:color w:val="4F81BD" w:themeColor="accent1"/>
          <w:sz w:val="26"/>
          <w:szCs w:val="26"/>
        </w:rPr>
      </w:pPr>
      <w:r>
        <w:br w:type="page"/>
      </w:r>
    </w:p>
    <w:p w14:paraId="7809826C" w14:textId="78090B71" w:rsidR="00D44B48" w:rsidRDefault="005D31CD" w:rsidP="005D31CD">
      <w:pPr>
        <w:pStyle w:val="Heading2"/>
      </w:pPr>
      <w:r>
        <w:lastRenderedPageBreak/>
        <w:t>Definition of a modulo inverse and statement of its existence</w:t>
      </w:r>
      <w:r w:rsidR="00EB0021">
        <w:t xml:space="preserve"> (4.4)</w:t>
      </w:r>
    </w:p>
    <w:p w14:paraId="0A0CD6D7" w14:textId="2FECEA9C" w:rsidR="005D31CD" w:rsidRPr="005D31CD" w:rsidRDefault="005D31CD" w:rsidP="005D31CD">
      <w:r>
        <w:t>If ax</w:t>
      </w:r>
      <w:r>
        <w:sym w:font="Symbol" w:char="F0BA"/>
      </w:r>
      <w:r>
        <w:t>1 (mod m) then x is said to be an inverse of a modulo m.  The claim below is that if a and m are relatively prime such an inverse exists and is unique modulo m.</w:t>
      </w:r>
    </w:p>
    <w:p w14:paraId="1551BE88" w14:textId="0E27BB88" w:rsidR="005D31CD" w:rsidRDefault="005D31CD" w:rsidP="005D31CD">
      <w:r w:rsidRPr="005D31CD">
        <w:rPr>
          <w:noProof/>
        </w:rPr>
        <w:drawing>
          <wp:inline distT="0" distB="0" distL="0" distR="0" wp14:anchorId="2B6B3BDC" wp14:editId="2103914D">
            <wp:extent cx="5943600" cy="74400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744007"/>
                    </a:xfrm>
                    <a:prstGeom prst="rect">
                      <a:avLst/>
                    </a:prstGeom>
                    <a:noFill/>
                    <a:ln>
                      <a:noFill/>
                    </a:ln>
                  </pic:spPr>
                </pic:pic>
              </a:graphicData>
            </a:graphic>
          </wp:inline>
        </w:drawing>
      </w:r>
    </w:p>
    <w:p w14:paraId="1937EA0D" w14:textId="77777777" w:rsidR="001903A1" w:rsidRDefault="005D31CD" w:rsidP="005D31CD">
      <w:r>
        <w:t>(This proof shows existence, not uniqueness)</w:t>
      </w:r>
      <w:r>
        <w:br/>
        <w:t xml:space="preserve">We know that </w:t>
      </w:r>
      <w:proofErr w:type="spellStart"/>
      <w:r>
        <w:t>gcd</w:t>
      </w:r>
      <w:proofErr w:type="spellEnd"/>
      <w:r>
        <w:t>(</w:t>
      </w:r>
      <w:proofErr w:type="spellStart"/>
      <w:r>
        <w:t>a,m</w:t>
      </w:r>
      <w:proofErr w:type="spellEnd"/>
      <w:r>
        <w:t xml:space="preserve">)=1, so from </w:t>
      </w:r>
      <w:proofErr w:type="spellStart"/>
      <w:r>
        <w:t>Bezout’s</w:t>
      </w:r>
      <w:proofErr w:type="spellEnd"/>
      <w:r>
        <w:t xml:space="preserve"> theorem we know that </w:t>
      </w:r>
      <w:r>
        <w:sym w:font="Symbol" w:char="F024"/>
      </w:r>
      <w:proofErr w:type="spellStart"/>
      <w:r>
        <w:t>s,t</w:t>
      </w:r>
      <w:proofErr w:type="spellEnd"/>
      <w:r>
        <w:t xml:space="preserve"> </w:t>
      </w:r>
      <w:proofErr w:type="spellStart"/>
      <w:r>
        <w:t>as+mt</w:t>
      </w:r>
      <w:proofErr w:type="spellEnd"/>
      <w:r>
        <w:t xml:space="preserve">=1.  </w:t>
      </w:r>
      <w:r>
        <w:br/>
        <w:t xml:space="preserve">Thus </w:t>
      </w:r>
      <w:proofErr w:type="spellStart"/>
      <w:r>
        <w:t>sa+tm</w:t>
      </w:r>
      <w:proofErr w:type="spellEnd"/>
      <w:r>
        <w:sym w:font="Symbol" w:char="F0BA"/>
      </w:r>
      <w:r>
        <w:t>1 (mod m).    (Finish the proof below, i</w:t>
      </w:r>
      <w:r w:rsidR="001903A1">
        <w:t>t’s just one or two more lines,  though we won’t show the uniqueness part.</w:t>
      </w:r>
      <w:bookmarkStart w:id="0" w:name="_GoBack"/>
      <w:bookmarkEnd w:id="0"/>
      <w:r>
        <w:br/>
      </w:r>
    </w:p>
    <w:p w14:paraId="0606805B" w14:textId="111AAD4C" w:rsidR="005D31CD" w:rsidRDefault="005D31CD" w:rsidP="005D31CD">
      <w:r>
        <w:br/>
      </w:r>
      <w:r>
        <w:br/>
      </w:r>
    </w:p>
    <w:p w14:paraId="64D76E84" w14:textId="77777777" w:rsidR="005D31CD" w:rsidRDefault="005D31CD" w:rsidP="005D31CD"/>
    <w:p w14:paraId="48259B31" w14:textId="77777777" w:rsidR="005D31CD" w:rsidRDefault="005D31CD" w:rsidP="005D31CD">
      <w:pPr>
        <w:pStyle w:val="ListParagraph"/>
        <w:numPr>
          <w:ilvl w:val="0"/>
          <w:numId w:val="17"/>
        </w:numPr>
      </w:pPr>
      <w:r>
        <w:t xml:space="preserve">Find the inverse of 7 modulo 12.  </w:t>
      </w:r>
    </w:p>
    <w:p w14:paraId="097D7E6B" w14:textId="4776F568" w:rsidR="005D31CD" w:rsidRDefault="005D31CD" w:rsidP="005D31CD"/>
    <w:p w14:paraId="3F1E2A89" w14:textId="77777777" w:rsidR="00E502C1" w:rsidRDefault="00E502C1"/>
    <w:p w14:paraId="10E53D0B" w14:textId="77777777" w:rsidR="00873D7A" w:rsidRDefault="00E502C1">
      <w:r w:rsidRPr="00E502C1">
        <w:rPr>
          <w:noProof/>
        </w:rPr>
        <w:drawing>
          <wp:inline distT="0" distB="0" distL="0" distR="0" wp14:anchorId="645DC1C1" wp14:editId="42A809E5">
            <wp:extent cx="5943600" cy="1497384"/>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497384"/>
                    </a:xfrm>
                    <a:prstGeom prst="rect">
                      <a:avLst/>
                    </a:prstGeom>
                    <a:noFill/>
                    <a:ln>
                      <a:noFill/>
                    </a:ln>
                  </pic:spPr>
                </pic:pic>
              </a:graphicData>
            </a:graphic>
          </wp:inline>
        </w:drawing>
      </w:r>
    </w:p>
    <w:p w14:paraId="43117645" w14:textId="57D3C95F" w:rsidR="00873D7A" w:rsidRDefault="00873D7A">
      <w:r>
        <w:t xml:space="preserve">We’ll use this one without proof as all known proofs are fairly ugly.  But see </w:t>
      </w:r>
      <w:hyperlink r:id="rId24" w:history="1">
        <w:r w:rsidRPr="00DC5263">
          <w:rPr>
            <w:rStyle w:val="Hyperlink"/>
          </w:rPr>
          <w:t>https://en.wikipedia.org/wiki/Proofs_of_Fermat%27s_little_theorem</w:t>
        </w:r>
      </w:hyperlink>
      <w:r>
        <w:t xml:space="preserve"> for some proofs if you are interested. </w:t>
      </w:r>
    </w:p>
    <w:p w14:paraId="673D4BDE" w14:textId="3594740B" w:rsidR="00CC203A" w:rsidRDefault="00CC203A" w:rsidP="00873D7A">
      <w:pPr>
        <w:pStyle w:val="ListParagraph"/>
        <w:numPr>
          <w:ilvl w:val="0"/>
          <w:numId w:val="21"/>
        </w:numPr>
      </w:pPr>
      <w:r>
        <w:t>Pick some values a and p which meet the requirements above.  Does the theorem hold?</w:t>
      </w:r>
      <w:r>
        <w:br/>
      </w:r>
    </w:p>
    <w:p w14:paraId="0FF2FC07" w14:textId="77777777" w:rsidR="00873D7A" w:rsidRDefault="00873D7A" w:rsidP="00873D7A">
      <w:pPr>
        <w:pStyle w:val="ListParagraph"/>
        <w:numPr>
          <w:ilvl w:val="0"/>
          <w:numId w:val="21"/>
        </w:numPr>
      </w:pPr>
      <w:r>
        <w:t>Use Fermat’s Little Theorem to find 7</w:t>
      </w:r>
      <w:r w:rsidRPr="00873D7A">
        <w:rPr>
          <w:vertAlign w:val="superscript"/>
        </w:rPr>
        <w:t>222</w:t>
      </w:r>
      <w:r>
        <w:t xml:space="preserve"> mod 11.</w:t>
      </w:r>
    </w:p>
    <w:p w14:paraId="11EC3C6F" w14:textId="77BB4C8A" w:rsidR="00EB0021" w:rsidRDefault="00873D7A">
      <w:pPr>
        <w:rPr>
          <w:rFonts w:asciiTheme="majorHAnsi" w:eastAsiaTheme="majorEastAsia" w:hAnsiTheme="majorHAnsi" w:cstheme="majorBidi"/>
          <w:b/>
          <w:bCs/>
          <w:color w:val="4F81BD" w:themeColor="accent1"/>
          <w:sz w:val="26"/>
          <w:szCs w:val="26"/>
        </w:rPr>
      </w:pPr>
      <w:r>
        <w:t xml:space="preserve">  </w:t>
      </w:r>
      <w:r w:rsidR="00EB0021">
        <w:br w:type="page"/>
      </w:r>
    </w:p>
    <w:p w14:paraId="2AE2FE39" w14:textId="2909DE4C" w:rsidR="005D31CD" w:rsidRDefault="005D31CD" w:rsidP="005D31CD">
      <w:pPr>
        <w:pStyle w:val="Heading2"/>
      </w:pPr>
      <w:r>
        <w:lastRenderedPageBreak/>
        <w:t>Chinese Remainder Theorem</w:t>
      </w:r>
      <w:r w:rsidR="00EB0021">
        <w:t xml:space="preserve"> (4.4)</w:t>
      </w:r>
      <w:r>
        <w:br/>
      </w:r>
      <w:r w:rsidR="00EB0021" w:rsidRPr="00EB0021">
        <w:rPr>
          <w:noProof/>
        </w:rPr>
        <w:drawing>
          <wp:inline distT="0" distB="0" distL="0" distR="0" wp14:anchorId="613037DB" wp14:editId="47585C0E">
            <wp:extent cx="5943600" cy="25532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53296"/>
                    </a:xfrm>
                    <a:prstGeom prst="rect">
                      <a:avLst/>
                    </a:prstGeom>
                    <a:noFill/>
                    <a:ln>
                      <a:noFill/>
                    </a:ln>
                  </pic:spPr>
                </pic:pic>
              </a:graphicData>
            </a:graphic>
          </wp:inline>
        </w:drawing>
      </w:r>
    </w:p>
    <w:p w14:paraId="23D05C88" w14:textId="77777777" w:rsidR="00EB0021" w:rsidRDefault="00EB0021" w:rsidP="00EB0021"/>
    <w:p w14:paraId="0B7A7FE9" w14:textId="2E1E1FD0" w:rsidR="00EB0021" w:rsidRDefault="00EB0021" w:rsidP="00EB0021">
      <w:r>
        <w:t xml:space="preserve">These looks complex, but really it isn’t.  Let’s do a group exercise and have one group be “mod 2” one group be “mod 3” and one group be “mod 5”.  This theorem says that if we count up to 30 (2*3*5) and each group counts by their mod (so mod 2 counts as 0,1,0,1, etc.) then we can count from 0 to 29 before there is a repeat.  </w:t>
      </w:r>
    </w:p>
    <w:p w14:paraId="707825DD" w14:textId="6C9A9D67" w:rsidR="00E502C1" w:rsidRDefault="00EC6FAF" w:rsidP="00E502C1">
      <w:r>
        <w:t xml:space="preserve">We’ll prove this a bit differently than the text does. We are trying to show that there is a unique solution.  </w:t>
      </w:r>
      <w:r w:rsidR="00E502C1">
        <w:t xml:space="preserve">First let’s define this scheme as a function </w:t>
      </w:r>
      <w:proofErr w:type="spellStart"/>
      <w:r w:rsidR="00E502C1" w:rsidRPr="00E502C1">
        <w:rPr>
          <w:i/>
        </w:rPr>
        <w:t>f</w:t>
      </w:r>
      <w:proofErr w:type="spellEnd"/>
      <w:r w:rsidR="00E502C1">
        <w:t xml:space="preserve"> that maps from a domain m to a co-domain of m</w:t>
      </w:r>
      <w:r w:rsidR="00E502C1">
        <w:rPr>
          <w:vertAlign w:val="subscript"/>
        </w:rPr>
        <w:t>1</w:t>
      </w:r>
      <w:r w:rsidR="00E502C1">
        <w:t>, m</w:t>
      </w:r>
      <w:r w:rsidR="00E502C1">
        <w:rPr>
          <w:vertAlign w:val="subscript"/>
        </w:rPr>
        <w:t>2</w:t>
      </w:r>
      <w:r w:rsidR="00E502C1">
        <w:t xml:space="preserve">, …, </w:t>
      </w:r>
      <w:proofErr w:type="spellStart"/>
      <w:r w:rsidR="00E502C1">
        <w:t>m</w:t>
      </w:r>
      <w:r w:rsidR="00E502C1">
        <w:rPr>
          <w:vertAlign w:val="subscript"/>
        </w:rPr>
        <w:t>n</w:t>
      </w:r>
      <w:r w:rsidR="00E502C1">
        <w:rPr>
          <w:vertAlign w:val="subscript"/>
        </w:rPr>
        <w:softHyphen/>
      </w:r>
      <w:proofErr w:type="spellEnd"/>
      <w:r w:rsidR="00E502C1">
        <w:t xml:space="preserve"> to m.    Notice that the cardinality of the domain and co-domain are identical (m).  Now l</w:t>
      </w:r>
      <w:r w:rsidRPr="00E502C1">
        <w:t>et’s</w:t>
      </w:r>
      <w:r>
        <w:t xml:space="preserve"> assume there are two values a and b </w:t>
      </w:r>
      <w:r w:rsidR="00E502C1">
        <w:t>that generate the same values in the co-domain.  In that case, a-b must each be divisible by all values of m</w:t>
      </w:r>
      <w:r w:rsidR="00E502C1">
        <w:rPr>
          <w:vertAlign w:val="subscript"/>
        </w:rPr>
        <w:t>i</w:t>
      </w:r>
      <w:r w:rsidR="00E502C1">
        <w:t xml:space="preserve">.  And as such, since each of the m’s are relatively prime, it must be divisible by their product.  But that’s impossible as |a-b|&lt;m as a and b are both between 0 and m-1.  Thus there are no two that have the same mapping (the function is one-to-one).  And because they have the same cardinality, the function is also onto.  It is thus a bijection and every instance in the domain maps to a unique instance in the co-domain.  Done.  </w:t>
      </w:r>
    </w:p>
    <w:p w14:paraId="06B5B216" w14:textId="549E1A3A" w:rsidR="00E502C1" w:rsidRDefault="00E502C1" w:rsidP="00E502C1">
      <w:pPr>
        <w:pStyle w:val="ListParagraph"/>
        <w:numPr>
          <w:ilvl w:val="0"/>
          <w:numId w:val="20"/>
        </w:numPr>
      </w:pPr>
      <w:r>
        <w:t>If we are using the values 2, 3, and 5 for m</w:t>
      </w:r>
      <w:r>
        <w:rPr>
          <w:vertAlign w:val="subscript"/>
        </w:rPr>
        <w:t>1</w:t>
      </w:r>
      <w:r>
        <w:t>, m</w:t>
      </w:r>
      <w:r>
        <w:rPr>
          <w:vertAlign w:val="subscript"/>
        </w:rPr>
        <w:t>2</w:t>
      </w:r>
      <w:r>
        <w:t>, m</w:t>
      </w:r>
      <w:r>
        <w:rPr>
          <w:vertAlign w:val="subscript"/>
        </w:rPr>
        <w:t>3</w:t>
      </w:r>
      <w:r>
        <w:t>, what values of “a” would x=6 generate?</w:t>
      </w:r>
    </w:p>
    <w:p w14:paraId="4763FFC9" w14:textId="2E61A73D" w:rsidR="00E502C1" w:rsidRDefault="00E502C1" w:rsidP="00E502C1">
      <w:pPr>
        <w:pStyle w:val="ListParagraph"/>
        <w:numPr>
          <w:ilvl w:val="0"/>
          <w:numId w:val="20"/>
        </w:numPr>
      </w:pPr>
      <w:r>
        <w:t>If we are using those same values, what is x if a</w:t>
      </w:r>
      <w:r>
        <w:rPr>
          <w:vertAlign w:val="subscript"/>
        </w:rPr>
        <w:t>1</w:t>
      </w:r>
      <w:r>
        <w:t>=1, a</w:t>
      </w:r>
      <w:r>
        <w:rPr>
          <w:vertAlign w:val="subscript"/>
        </w:rPr>
        <w:t>2</w:t>
      </w:r>
      <w:r>
        <w:t>=2, and a</w:t>
      </w:r>
      <w:r>
        <w:rPr>
          <w:vertAlign w:val="subscript"/>
        </w:rPr>
        <w:t>3</w:t>
      </w:r>
      <w:r>
        <w:t>=1?</w:t>
      </w:r>
    </w:p>
    <w:p w14:paraId="5060F4F7" w14:textId="77777777" w:rsidR="00E502C1" w:rsidRDefault="00E502C1" w:rsidP="00E502C1"/>
    <w:p w14:paraId="186A3FCC" w14:textId="77777777" w:rsidR="00E502C1" w:rsidRPr="00E502C1" w:rsidRDefault="00E502C1" w:rsidP="00E502C1"/>
    <w:sectPr w:rsidR="00E502C1" w:rsidRPr="00E502C1">
      <w:headerReference w:type="default" r:id="rId26"/>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BE026" w14:textId="77777777" w:rsidR="00BC599A" w:rsidRDefault="00BC599A" w:rsidP="001A69C7">
      <w:pPr>
        <w:spacing w:after="0" w:line="240" w:lineRule="auto"/>
      </w:pPr>
      <w:r>
        <w:separator/>
      </w:r>
    </w:p>
  </w:endnote>
  <w:endnote w:type="continuationSeparator" w:id="0">
    <w:p w14:paraId="377E979F" w14:textId="77777777" w:rsidR="00BC599A" w:rsidRDefault="00BC599A" w:rsidP="001A69C7">
      <w:pPr>
        <w:spacing w:after="0" w:line="240" w:lineRule="auto"/>
      </w:pPr>
      <w:r>
        <w:continuationSeparator/>
      </w:r>
    </w:p>
  </w:endnote>
  <w:endnote w:type="continuationNotice" w:id="1">
    <w:p w14:paraId="1666B743" w14:textId="77777777" w:rsidR="00BC599A" w:rsidRDefault="00BC5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1" w:usb1="00000000" w:usb2="00000000" w:usb3="00000000" w:csb0="00000008"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B1E34" w14:textId="77777777" w:rsidR="00BC599A" w:rsidRDefault="00BC599A" w:rsidP="001A69C7">
      <w:pPr>
        <w:spacing w:after="0" w:line="240" w:lineRule="auto"/>
      </w:pPr>
      <w:r>
        <w:separator/>
      </w:r>
    </w:p>
  </w:footnote>
  <w:footnote w:type="continuationSeparator" w:id="0">
    <w:p w14:paraId="06293DF3" w14:textId="77777777" w:rsidR="00BC599A" w:rsidRDefault="00BC599A" w:rsidP="001A69C7">
      <w:pPr>
        <w:spacing w:after="0" w:line="240" w:lineRule="auto"/>
      </w:pPr>
      <w:r>
        <w:continuationSeparator/>
      </w:r>
    </w:p>
  </w:footnote>
  <w:footnote w:id="1">
    <w:p w14:paraId="05F9F575" w14:textId="248FD5E3" w:rsidR="007808D6" w:rsidRDefault="007808D6">
      <w:pPr>
        <w:pStyle w:val="FootnoteText"/>
      </w:pPr>
      <w:r>
        <w:rPr>
          <w:rStyle w:val="FootnoteReference"/>
        </w:rPr>
        <w:footnoteRef/>
      </w:r>
      <w:r>
        <w:t xml:space="preserve"> Text from page 253 of Rosen</w:t>
      </w:r>
    </w:p>
  </w:footnote>
  <w:footnote w:id="2">
    <w:p w14:paraId="0D2133C2" w14:textId="6ECDB461" w:rsidR="00CC203A" w:rsidRPr="00CC203A" w:rsidRDefault="00CC203A">
      <w:pPr>
        <w:pStyle w:val="FootnoteText"/>
        <w:rPr>
          <w:i/>
        </w:rPr>
      </w:pPr>
      <w:r>
        <w:rPr>
          <w:rStyle w:val="FootnoteReference"/>
        </w:rPr>
        <w:footnoteRef/>
      </w:r>
      <w:r>
        <w:t xml:space="preserve"> Two numbers that are relatively prime are sometimes called </w:t>
      </w:r>
      <w:r>
        <w:rPr>
          <w:i/>
        </w:rPr>
        <w:t xml:space="preserve">coprime. </w:t>
      </w:r>
    </w:p>
  </w:footnote>
  <w:footnote w:id="3">
    <w:p w14:paraId="0DC8F582" w14:textId="3C95F2BB" w:rsidR="007808D6" w:rsidRDefault="007808D6">
      <w:pPr>
        <w:pStyle w:val="FootnoteText"/>
      </w:pPr>
      <w:r>
        <w:rPr>
          <w:rStyle w:val="FootnoteReference"/>
        </w:rPr>
        <w:footnoteRef/>
      </w:r>
      <w:r>
        <w:t xml:space="preserve"> If </w:t>
      </w:r>
      <w:proofErr w:type="spellStart"/>
      <w:r>
        <w:t>a|b</w:t>
      </w:r>
      <w:proofErr w:type="spellEnd"/>
      <w:r>
        <w:t xml:space="preserve"> then </w:t>
      </w:r>
      <w:r>
        <w:sym w:font="Symbol" w:char="F022"/>
      </w:r>
      <w:r>
        <w:t>d</w:t>
      </w:r>
      <w:r>
        <w:sym w:font="Symbol" w:char="F0CE"/>
      </w:r>
      <w:r>
        <w:sym w:font="Symbol" w:char="F0C0"/>
      </w:r>
      <w:r>
        <w:t xml:space="preserve">, </w:t>
      </w:r>
      <w:proofErr w:type="spellStart"/>
      <w:r>
        <w:t>a|bd</w:t>
      </w:r>
      <w:proofErr w:type="spellEnd"/>
      <w:r>
        <w:t xml:space="preserve">.  </w:t>
      </w:r>
    </w:p>
  </w:footnote>
  <w:footnote w:id="4">
    <w:p w14:paraId="247B2E44" w14:textId="1C029703" w:rsidR="007808D6" w:rsidRDefault="007808D6">
      <w:pPr>
        <w:pStyle w:val="FootnoteText"/>
      </w:pPr>
      <w:r>
        <w:rPr>
          <w:rStyle w:val="FootnoteReference"/>
        </w:rPr>
        <w:footnoteRef/>
      </w:r>
      <w:r>
        <w:t xml:space="preserve"> </w:t>
      </w:r>
      <w:hyperlink r:id="rId1" w:history="1">
        <w:r w:rsidRPr="00DC5263">
          <w:rPr>
            <w:rStyle w:val="Hyperlink"/>
          </w:rPr>
          <w:t>https://en.wikipedia.org/wiki/Extended_Euclidean_algorithm</w:t>
        </w:r>
      </w:hyperlink>
      <w:r>
        <w:t xml:space="preserve"> </w:t>
      </w:r>
      <w:r w:rsidR="001903A1">
        <w:t xml:space="preserve">uses a less intuitive scheme but includes </w:t>
      </w:r>
      <w:r>
        <w:t>a proof.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3FB8E9FD" w:rsidR="007808D6" w:rsidRPr="00F60071" w:rsidRDefault="007808D6">
        <w:pPr>
          <w:pStyle w:val="Header"/>
          <w:rPr>
            <w:i/>
            <w:color w:val="A6A6A6" w:themeColor="background1" w:themeShade="A6"/>
          </w:rPr>
        </w:pPr>
        <w:r>
          <w:t>EECS 203 Spring 201</w:t>
        </w:r>
        <w:r w:rsidR="001903A1">
          <w:t>6</w:t>
        </w:r>
        <w:r>
          <w:t xml:space="preserve"> Lecture 10 </w:t>
        </w:r>
        <w:r w:rsidR="001903A1">
          <w:t xml:space="preserve">            </w:t>
        </w:r>
        <w:r>
          <w:t xml:space="preserve">                                                                                      </w:t>
        </w:r>
        <w:r w:rsidRPr="00306BBA">
          <w:rPr>
            <w:i/>
            <w:color w:val="A6A6A6" w:themeColor="background1" w:themeShade="A6"/>
          </w:rPr>
          <w:t xml:space="preserve">Page </w:t>
        </w:r>
        <w:r w:rsidRPr="00306BBA">
          <w:rPr>
            <w:b/>
            <w:i/>
            <w:color w:val="A6A6A6" w:themeColor="background1" w:themeShade="A6"/>
            <w:sz w:val="24"/>
            <w:szCs w:val="24"/>
          </w:rPr>
          <w:fldChar w:fldCharType="begin"/>
        </w:r>
        <w:r w:rsidRPr="00306BBA">
          <w:rPr>
            <w:b/>
            <w:i/>
            <w:color w:val="A6A6A6" w:themeColor="background1" w:themeShade="A6"/>
          </w:rPr>
          <w:instrText xml:space="preserve"> PAGE </w:instrText>
        </w:r>
        <w:r w:rsidRPr="00306BBA">
          <w:rPr>
            <w:b/>
            <w:i/>
            <w:color w:val="A6A6A6" w:themeColor="background1" w:themeShade="A6"/>
            <w:sz w:val="24"/>
            <w:szCs w:val="24"/>
          </w:rPr>
          <w:fldChar w:fldCharType="separate"/>
        </w:r>
        <w:r w:rsidR="001903A1">
          <w:rPr>
            <w:b/>
            <w:i/>
            <w:noProof/>
            <w:color w:val="A6A6A6" w:themeColor="background1" w:themeShade="A6"/>
          </w:rPr>
          <w:t>4</w:t>
        </w:r>
        <w:r w:rsidRPr="00306BBA">
          <w:rPr>
            <w:b/>
            <w:i/>
            <w:color w:val="A6A6A6" w:themeColor="background1" w:themeShade="A6"/>
            <w:sz w:val="24"/>
            <w:szCs w:val="24"/>
          </w:rPr>
          <w:fldChar w:fldCharType="end"/>
        </w:r>
        <w:r w:rsidRPr="00306BBA">
          <w:rPr>
            <w:i/>
            <w:color w:val="A6A6A6" w:themeColor="background1" w:themeShade="A6"/>
          </w:rPr>
          <w:t xml:space="preserve"> of </w:t>
        </w:r>
        <w:r w:rsidRPr="00306BBA">
          <w:rPr>
            <w:b/>
            <w:i/>
            <w:color w:val="A6A6A6" w:themeColor="background1" w:themeShade="A6"/>
            <w:sz w:val="24"/>
            <w:szCs w:val="24"/>
          </w:rPr>
          <w:fldChar w:fldCharType="begin"/>
        </w:r>
        <w:r w:rsidRPr="00306BBA">
          <w:rPr>
            <w:b/>
            <w:i/>
            <w:color w:val="A6A6A6" w:themeColor="background1" w:themeShade="A6"/>
          </w:rPr>
          <w:instrText xml:space="preserve"> NUMPAGES  </w:instrText>
        </w:r>
        <w:r w:rsidRPr="00306BBA">
          <w:rPr>
            <w:b/>
            <w:i/>
            <w:color w:val="A6A6A6" w:themeColor="background1" w:themeShade="A6"/>
            <w:sz w:val="24"/>
            <w:szCs w:val="24"/>
          </w:rPr>
          <w:fldChar w:fldCharType="separate"/>
        </w:r>
        <w:r w:rsidR="001903A1">
          <w:rPr>
            <w:b/>
            <w:i/>
            <w:noProof/>
            <w:color w:val="A6A6A6" w:themeColor="background1" w:themeShade="A6"/>
          </w:rPr>
          <w:t>8</w:t>
        </w:r>
        <w:r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6ABF"/>
    <w:multiLevelType w:val="hybridMultilevel"/>
    <w:tmpl w:val="E752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A2E6C"/>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9013E"/>
    <w:multiLevelType w:val="hybridMultilevel"/>
    <w:tmpl w:val="9BB0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411C6"/>
    <w:multiLevelType w:val="hybridMultilevel"/>
    <w:tmpl w:val="08DC4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27778"/>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A3B81"/>
    <w:multiLevelType w:val="hybridMultilevel"/>
    <w:tmpl w:val="09FE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C2C36"/>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73192"/>
    <w:multiLevelType w:val="hybridMultilevel"/>
    <w:tmpl w:val="DFC41B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A4109E"/>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71C96"/>
    <w:multiLevelType w:val="hybridMultilevel"/>
    <w:tmpl w:val="E752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D2F8B"/>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51CB2"/>
    <w:multiLevelType w:val="hybridMultilevel"/>
    <w:tmpl w:val="74D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24C21"/>
    <w:multiLevelType w:val="hybridMultilevel"/>
    <w:tmpl w:val="052A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4388C"/>
    <w:multiLevelType w:val="hybridMultilevel"/>
    <w:tmpl w:val="3D42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D2071"/>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A4059"/>
    <w:multiLevelType w:val="hybridMultilevel"/>
    <w:tmpl w:val="BDB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D69EC"/>
    <w:multiLevelType w:val="hybridMultilevel"/>
    <w:tmpl w:val="ABDEC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5087E49"/>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574D4"/>
    <w:multiLevelType w:val="hybridMultilevel"/>
    <w:tmpl w:val="7E1EE0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7CBF77E4"/>
    <w:multiLevelType w:val="hybridMultilevel"/>
    <w:tmpl w:val="5A0E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A7052"/>
    <w:multiLevelType w:val="hybridMultilevel"/>
    <w:tmpl w:val="BC383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10"/>
  </w:num>
  <w:num w:numId="4">
    <w:abstractNumId w:val="1"/>
  </w:num>
  <w:num w:numId="5">
    <w:abstractNumId w:val="11"/>
  </w:num>
  <w:num w:numId="6">
    <w:abstractNumId w:val="15"/>
  </w:num>
  <w:num w:numId="7">
    <w:abstractNumId w:val="5"/>
  </w:num>
  <w:num w:numId="8">
    <w:abstractNumId w:val="14"/>
  </w:num>
  <w:num w:numId="9">
    <w:abstractNumId w:val="13"/>
  </w:num>
  <w:num w:numId="10">
    <w:abstractNumId w:val="2"/>
  </w:num>
  <w:num w:numId="11">
    <w:abstractNumId w:val="17"/>
  </w:num>
  <w:num w:numId="12">
    <w:abstractNumId w:val="8"/>
  </w:num>
  <w:num w:numId="13">
    <w:abstractNumId w:val="4"/>
  </w:num>
  <w:num w:numId="14">
    <w:abstractNumId w:val="6"/>
  </w:num>
  <w:num w:numId="15">
    <w:abstractNumId w:val="18"/>
  </w:num>
  <w:num w:numId="16">
    <w:abstractNumId w:val="3"/>
  </w:num>
  <w:num w:numId="17">
    <w:abstractNumId w:val="9"/>
  </w:num>
  <w:num w:numId="18">
    <w:abstractNumId w:val="20"/>
  </w:num>
  <w:num w:numId="19">
    <w:abstractNumId w:val="16"/>
  </w:num>
  <w:num w:numId="20">
    <w:abstractNumId w:val="12"/>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6072E"/>
    <w:rsid w:val="00072C67"/>
    <w:rsid w:val="000A713F"/>
    <w:rsid w:val="000F2FB6"/>
    <w:rsid w:val="0010103D"/>
    <w:rsid w:val="001053F5"/>
    <w:rsid w:val="00105ECB"/>
    <w:rsid w:val="00130AE9"/>
    <w:rsid w:val="0013124D"/>
    <w:rsid w:val="00131F99"/>
    <w:rsid w:val="00140AEF"/>
    <w:rsid w:val="001802FB"/>
    <w:rsid w:val="001903A1"/>
    <w:rsid w:val="001A5443"/>
    <w:rsid w:val="001A69C7"/>
    <w:rsid w:val="001A7670"/>
    <w:rsid w:val="001C3D4E"/>
    <w:rsid w:val="001D3ED4"/>
    <w:rsid w:val="00214ABA"/>
    <w:rsid w:val="00225D6B"/>
    <w:rsid w:val="00235FDC"/>
    <w:rsid w:val="002548D9"/>
    <w:rsid w:val="00263898"/>
    <w:rsid w:val="00266F11"/>
    <w:rsid w:val="00273692"/>
    <w:rsid w:val="002843A1"/>
    <w:rsid w:val="002A7EB4"/>
    <w:rsid w:val="002B5667"/>
    <w:rsid w:val="002D2BD7"/>
    <w:rsid w:val="002E0B77"/>
    <w:rsid w:val="002E0B9F"/>
    <w:rsid w:val="00306BBA"/>
    <w:rsid w:val="00327A7E"/>
    <w:rsid w:val="00334C3C"/>
    <w:rsid w:val="00340B79"/>
    <w:rsid w:val="00343646"/>
    <w:rsid w:val="00344FA2"/>
    <w:rsid w:val="0037116F"/>
    <w:rsid w:val="00396D74"/>
    <w:rsid w:val="003A34C2"/>
    <w:rsid w:val="003C2AD7"/>
    <w:rsid w:val="003C4EE6"/>
    <w:rsid w:val="003E0B5C"/>
    <w:rsid w:val="003E2862"/>
    <w:rsid w:val="0041639D"/>
    <w:rsid w:val="004267D5"/>
    <w:rsid w:val="00470E13"/>
    <w:rsid w:val="00485C60"/>
    <w:rsid w:val="004922B6"/>
    <w:rsid w:val="00492836"/>
    <w:rsid w:val="004C024D"/>
    <w:rsid w:val="004C2A3A"/>
    <w:rsid w:val="004E36D7"/>
    <w:rsid w:val="004F04DD"/>
    <w:rsid w:val="004F1A96"/>
    <w:rsid w:val="00511308"/>
    <w:rsid w:val="00516227"/>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54314"/>
    <w:rsid w:val="00666D15"/>
    <w:rsid w:val="006A4B21"/>
    <w:rsid w:val="006A54E7"/>
    <w:rsid w:val="006F395C"/>
    <w:rsid w:val="007140A1"/>
    <w:rsid w:val="00743791"/>
    <w:rsid w:val="00764F71"/>
    <w:rsid w:val="00765726"/>
    <w:rsid w:val="007672CC"/>
    <w:rsid w:val="00767341"/>
    <w:rsid w:val="00767866"/>
    <w:rsid w:val="007808D6"/>
    <w:rsid w:val="007C402E"/>
    <w:rsid w:val="007E0E21"/>
    <w:rsid w:val="007E19BE"/>
    <w:rsid w:val="00841071"/>
    <w:rsid w:val="00857A0A"/>
    <w:rsid w:val="00873D7A"/>
    <w:rsid w:val="00873E3B"/>
    <w:rsid w:val="00890D5A"/>
    <w:rsid w:val="008D0F34"/>
    <w:rsid w:val="008D6D3A"/>
    <w:rsid w:val="008D7587"/>
    <w:rsid w:val="0090589B"/>
    <w:rsid w:val="0091375E"/>
    <w:rsid w:val="00930C0A"/>
    <w:rsid w:val="0093218F"/>
    <w:rsid w:val="009348DF"/>
    <w:rsid w:val="00937126"/>
    <w:rsid w:val="00940E62"/>
    <w:rsid w:val="009578F7"/>
    <w:rsid w:val="0097323B"/>
    <w:rsid w:val="0097390A"/>
    <w:rsid w:val="00975B80"/>
    <w:rsid w:val="009915F3"/>
    <w:rsid w:val="009A6E31"/>
    <w:rsid w:val="009B4238"/>
    <w:rsid w:val="009D50A3"/>
    <w:rsid w:val="00A02838"/>
    <w:rsid w:val="00A05CB2"/>
    <w:rsid w:val="00A07C36"/>
    <w:rsid w:val="00A23232"/>
    <w:rsid w:val="00A30C8B"/>
    <w:rsid w:val="00A423DC"/>
    <w:rsid w:val="00A51160"/>
    <w:rsid w:val="00A520C7"/>
    <w:rsid w:val="00A7619E"/>
    <w:rsid w:val="00A80C9D"/>
    <w:rsid w:val="00AC2DB7"/>
    <w:rsid w:val="00AE26B4"/>
    <w:rsid w:val="00AE404E"/>
    <w:rsid w:val="00AE5777"/>
    <w:rsid w:val="00B00DDA"/>
    <w:rsid w:val="00B0448E"/>
    <w:rsid w:val="00B07014"/>
    <w:rsid w:val="00B3733C"/>
    <w:rsid w:val="00B6124B"/>
    <w:rsid w:val="00B6473D"/>
    <w:rsid w:val="00B66E2C"/>
    <w:rsid w:val="00B92794"/>
    <w:rsid w:val="00BB3991"/>
    <w:rsid w:val="00BC49B1"/>
    <w:rsid w:val="00BC599A"/>
    <w:rsid w:val="00BC7DE9"/>
    <w:rsid w:val="00BD5C72"/>
    <w:rsid w:val="00C10944"/>
    <w:rsid w:val="00C11BC3"/>
    <w:rsid w:val="00C21D7A"/>
    <w:rsid w:val="00C40321"/>
    <w:rsid w:val="00C44623"/>
    <w:rsid w:val="00C44CC2"/>
    <w:rsid w:val="00C5208C"/>
    <w:rsid w:val="00C54ACE"/>
    <w:rsid w:val="00C7767A"/>
    <w:rsid w:val="00C97B9F"/>
    <w:rsid w:val="00CA1821"/>
    <w:rsid w:val="00CA2E48"/>
    <w:rsid w:val="00CA3546"/>
    <w:rsid w:val="00CB7F27"/>
    <w:rsid w:val="00CC203A"/>
    <w:rsid w:val="00CD013B"/>
    <w:rsid w:val="00D01324"/>
    <w:rsid w:val="00D23820"/>
    <w:rsid w:val="00D30842"/>
    <w:rsid w:val="00D36B80"/>
    <w:rsid w:val="00D444F8"/>
    <w:rsid w:val="00D44B48"/>
    <w:rsid w:val="00D53A02"/>
    <w:rsid w:val="00D624F3"/>
    <w:rsid w:val="00D93FFE"/>
    <w:rsid w:val="00DB3C38"/>
    <w:rsid w:val="00DB415A"/>
    <w:rsid w:val="00E04726"/>
    <w:rsid w:val="00E05268"/>
    <w:rsid w:val="00E115FC"/>
    <w:rsid w:val="00E502C1"/>
    <w:rsid w:val="00E508F8"/>
    <w:rsid w:val="00E5338C"/>
    <w:rsid w:val="00E64C6B"/>
    <w:rsid w:val="00E67DCF"/>
    <w:rsid w:val="00E80949"/>
    <w:rsid w:val="00E81ED0"/>
    <w:rsid w:val="00EB0021"/>
    <w:rsid w:val="00EC6FAF"/>
    <w:rsid w:val="00F05CA4"/>
    <w:rsid w:val="00F373B8"/>
    <w:rsid w:val="00F60071"/>
    <w:rsid w:val="00F760A1"/>
    <w:rsid w:val="00F7794D"/>
    <w:rsid w:val="00F8202E"/>
    <w:rsid w:val="00F85982"/>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n.wikipedia.org/wiki/Proofs_of_Fermat%27s_little_theorem"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Extended_Euclidean_algorith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B450-5B7D-45AA-BF4D-5056EDAD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3</cp:revision>
  <cp:lastPrinted>2015-05-27T13:36:00Z</cp:lastPrinted>
  <dcterms:created xsi:type="dcterms:W3CDTF">2016-05-24T13:15:00Z</dcterms:created>
  <dcterms:modified xsi:type="dcterms:W3CDTF">2016-05-24T13:46:00Z</dcterms:modified>
</cp:coreProperties>
</file>